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6F11" w14:textId="0D66606D" w:rsidR="00DA4070" w:rsidRPr="00BC31C7" w:rsidRDefault="004D0971" w:rsidP="004513BC">
      <w:pPr>
        <w:jc w:val="center"/>
        <w:rPr>
          <w:b/>
          <w:bCs/>
          <w:lang w:val="en-US"/>
        </w:rPr>
      </w:pPr>
      <w:r w:rsidRPr="00BC31C7">
        <w:rPr>
          <w:b/>
          <w:bCs/>
          <w:lang w:val="en-US"/>
        </w:rPr>
        <w:t xml:space="preserve">REGULAMIN </w:t>
      </w:r>
      <w:r w:rsidR="00560347" w:rsidRPr="00BC31C7">
        <w:rPr>
          <w:b/>
          <w:bCs/>
          <w:lang w:val="en-US"/>
        </w:rPr>
        <w:t xml:space="preserve">PROMOCJI </w:t>
      </w:r>
      <w:r w:rsidR="00A1177C" w:rsidRPr="00BC31C7">
        <w:rPr>
          <w:b/>
          <w:bCs/>
          <w:lang w:val="en-US"/>
        </w:rPr>
        <w:t>SPECJALNEJ</w:t>
      </w:r>
      <w:r w:rsidR="00560347" w:rsidRPr="00BC31C7">
        <w:rPr>
          <w:b/>
          <w:bCs/>
          <w:lang w:val="en-US"/>
        </w:rPr>
        <w:t xml:space="preserve">– </w:t>
      </w:r>
      <w:r w:rsidR="00BC31C7" w:rsidRPr="00BC31C7">
        <w:rPr>
          <w:b/>
          <w:bCs/>
          <w:color w:val="FF0000"/>
          <w:lang w:val="en-US"/>
        </w:rPr>
        <w:t>Love is in the App</w:t>
      </w:r>
    </w:p>
    <w:p w14:paraId="1AB535CC" w14:textId="6D640E38" w:rsidR="00DA4070" w:rsidRDefault="004D0971" w:rsidP="004513BC">
      <w:pPr>
        <w:jc w:val="center"/>
        <w:rPr>
          <w:b/>
          <w:bCs/>
        </w:rPr>
      </w:pPr>
      <w:r w:rsidRPr="004513BC">
        <w:rPr>
          <w:b/>
          <w:bCs/>
        </w:rPr>
        <w:t>”</w:t>
      </w:r>
      <w:r w:rsidR="00504DA0">
        <w:rPr>
          <w:b/>
          <w:bCs/>
        </w:rPr>
        <w:t>PROSALE</w:t>
      </w:r>
      <w:r w:rsidRPr="004513BC">
        <w:rPr>
          <w:b/>
          <w:bCs/>
        </w:rPr>
        <w:t xml:space="preserve">” </w:t>
      </w:r>
    </w:p>
    <w:p w14:paraId="6BC3962C" w14:textId="7AED0284" w:rsidR="00304399" w:rsidRDefault="004D0971" w:rsidP="004513BC">
      <w:pPr>
        <w:jc w:val="center"/>
        <w:rPr>
          <w:b/>
          <w:bCs/>
        </w:rPr>
      </w:pPr>
      <w:r w:rsidRPr="004513BC">
        <w:rPr>
          <w:b/>
          <w:bCs/>
        </w:rPr>
        <w:t>zwanego dalej: („</w:t>
      </w:r>
      <w:r w:rsidR="00504DA0">
        <w:rPr>
          <w:b/>
          <w:bCs/>
        </w:rPr>
        <w:t>Promocją”)</w:t>
      </w:r>
    </w:p>
    <w:p w14:paraId="3C43898D" w14:textId="77777777" w:rsidR="004513BC" w:rsidRPr="004513BC" w:rsidRDefault="004513BC" w:rsidP="004513BC">
      <w:pPr>
        <w:jc w:val="center"/>
        <w:rPr>
          <w:b/>
          <w:bCs/>
        </w:rPr>
      </w:pPr>
    </w:p>
    <w:p w14:paraId="20BA07BD" w14:textId="26FCD2DC" w:rsidR="003B3E10" w:rsidRPr="004133B1" w:rsidRDefault="004D0971" w:rsidP="004133B1">
      <w:pPr>
        <w:jc w:val="center"/>
        <w:rPr>
          <w:rFonts w:cstheme="minorHAnsi"/>
          <w:b/>
          <w:bCs/>
        </w:rPr>
      </w:pPr>
      <w:r w:rsidRPr="004133B1">
        <w:rPr>
          <w:rFonts w:cstheme="minorHAnsi"/>
          <w:b/>
          <w:bCs/>
        </w:rPr>
        <w:t>§ 1 Postanowienia ogólne</w:t>
      </w:r>
    </w:p>
    <w:p w14:paraId="546502E0" w14:textId="1CD9538E" w:rsidR="003B3E10" w:rsidRPr="004133B1" w:rsidRDefault="004133B1" w:rsidP="004133B1">
      <w:pPr>
        <w:jc w:val="both"/>
        <w:rPr>
          <w:rFonts w:cstheme="minorHAnsi"/>
        </w:rPr>
      </w:pPr>
      <w:r>
        <w:rPr>
          <w:rFonts w:cstheme="minorHAnsi"/>
        </w:rPr>
        <w:t>1.</w:t>
      </w:r>
      <w:r w:rsidR="004D0971" w:rsidRPr="004133B1">
        <w:rPr>
          <w:rFonts w:cstheme="minorHAnsi"/>
        </w:rPr>
        <w:t xml:space="preserve">Regulamin </w:t>
      </w:r>
      <w:r w:rsidR="00504DA0">
        <w:rPr>
          <w:rFonts w:cstheme="minorHAnsi"/>
        </w:rPr>
        <w:t>Promocji</w:t>
      </w:r>
      <w:r w:rsidR="004D0971" w:rsidRPr="004133B1">
        <w:rPr>
          <w:rFonts w:cstheme="minorHAnsi"/>
        </w:rPr>
        <w:t xml:space="preserve"> zwany dalej „Regulaminem”, określa zasady organizacji i przebiegu </w:t>
      </w:r>
      <w:r w:rsidR="00504DA0">
        <w:rPr>
          <w:rFonts w:cstheme="minorHAnsi"/>
        </w:rPr>
        <w:t>Promocji</w:t>
      </w:r>
      <w:r w:rsidR="004D0971" w:rsidRPr="004133B1">
        <w:rPr>
          <w:rFonts w:cstheme="minorHAnsi"/>
        </w:rPr>
        <w:t>, w tym uczestnictwa</w:t>
      </w:r>
      <w:r w:rsidR="00504DA0">
        <w:rPr>
          <w:rFonts w:cstheme="minorHAnsi"/>
        </w:rPr>
        <w:t xml:space="preserve"> </w:t>
      </w:r>
      <w:r w:rsidR="009E5064" w:rsidRPr="004133B1">
        <w:rPr>
          <w:rFonts w:cstheme="minorHAnsi"/>
        </w:rPr>
        <w:t>oraz</w:t>
      </w:r>
      <w:r w:rsidR="004D0971" w:rsidRPr="004133B1">
        <w:rPr>
          <w:rFonts w:cstheme="minorHAnsi"/>
        </w:rPr>
        <w:t xml:space="preserve"> przekazywania nagród. </w:t>
      </w:r>
    </w:p>
    <w:p w14:paraId="577CD0A6" w14:textId="7E201F50" w:rsidR="006060D5" w:rsidRPr="004133B1" w:rsidRDefault="004133B1" w:rsidP="004133B1">
      <w:pPr>
        <w:jc w:val="both"/>
        <w:rPr>
          <w:rFonts w:cstheme="minorHAnsi"/>
        </w:rPr>
      </w:pPr>
      <w:r>
        <w:rPr>
          <w:rFonts w:cstheme="minorHAnsi"/>
          <w:color w:val="212529"/>
          <w:shd w:val="clear" w:color="auto" w:fill="FFFFFF"/>
        </w:rPr>
        <w:t>2.</w:t>
      </w:r>
      <w:r w:rsidR="006060D5" w:rsidRPr="004133B1">
        <w:rPr>
          <w:rFonts w:cstheme="minorHAnsi"/>
          <w:color w:val="212529"/>
          <w:shd w:val="clear" w:color="auto" w:fill="FFFFFF"/>
        </w:rPr>
        <w:t xml:space="preserve">Organizatorem </w:t>
      </w:r>
      <w:r w:rsidR="00504DA0">
        <w:rPr>
          <w:rFonts w:cstheme="minorHAnsi"/>
          <w:color w:val="212529"/>
          <w:shd w:val="clear" w:color="auto" w:fill="FFFFFF"/>
        </w:rPr>
        <w:t>Promocji</w:t>
      </w:r>
      <w:r w:rsidR="006060D5" w:rsidRPr="004133B1">
        <w:rPr>
          <w:rFonts w:cstheme="minorHAnsi"/>
          <w:color w:val="212529"/>
          <w:shd w:val="clear" w:color="auto" w:fill="FFFFFF"/>
        </w:rPr>
        <w:t xml:space="preserve"> jest właściciel Outlet Park Szczecin EPP RETAIL – OUTLET PARK SPÓŁKA Z OGRANICZONĄ ODPOWIEDZIALNOŚCIĄ wpisana do rejestru przedsiębiorców Krajowego Rejestru Sądowego prowadzonego przez S Rejonowy dla M. St. Warszawy w Warszawie, XII Wydział Gospodarczy Krajowego Rejestru Sądowego, KRS 0000618233, NIP: 5252540342, REGON: 146362767, Organizator jest również fundatorem nagród</w:t>
      </w:r>
    </w:p>
    <w:p w14:paraId="18F5D9CB" w14:textId="1441CB92" w:rsidR="00AC00DA" w:rsidRPr="008A397A" w:rsidRDefault="004D0971" w:rsidP="00DC2588">
      <w:pPr>
        <w:jc w:val="both"/>
      </w:pPr>
      <w:r w:rsidRPr="008A397A">
        <w:t>2.</w:t>
      </w:r>
      <w:r w:rsidR="00BB0862">
        <w:t xml:space="preserve">Wykonawcami </w:t>
      </w:r>
      <w:r w:rsidR="00BB0862" w:rsidRPr="008A397A">
        <w:t xml:space="preserve"> </w:t>
      </w:r>
      <w:r w:rsidR="00504DA0">
        <w:t>Promocji</w:t>
      </w:r>
      <w:r w:rsidRPr="008A397A">
        <w:t xml:space="preserve"> </w:t>
      </w:r>
      <w:r w:rsidR="00DA4070" w:rsidRPr="008A397A">
        <w:rPr>
          <w:rFonts w:cstheme="minorHAnsi"/>
        </w:rPr>
        <w:t>są Celina Skrobisz i Zbigniew Uciechowski, prowadzący wspólnie działalność gospodarczą pod firmą</w:t>
      </w:r>
      <w:r w:rsidR="00DA4070" w:rsidRPr="008A397A">
        <w:rPr>
          <w:b/>
          <w:bCs/>
        </w:rPr>
        <w:t xml:space="preserve"> </w:t>
      </w:r>
      <w:r w:rsidR="003B3E10" w:rsidRPr="008A397A">
        <w:rPr>
          <w:b/>
          <w:bCs/>
        </w:rPr>
        <w:t>EVENEMA</w:t>
      </w:r>
      <w:r w:rsidR="00DA4070" w:rsidRPr="008A397A">
        <w:rPr>
          <w:rFonts w:cstheme="minorHAnsi"/>
        </w:rPr>
        <w:t xml:space="preserve"> Celina Skrobisz i Zbigniew Uciechowski</w:t>
      </w:r>
      <w:r w:rsidRPr="008A397A">
        <w:t xml:space="preserve"> </w:t>
      </w:r>
      <w:r w:rsidR="00DA4070" w:rsidRPr="008A397A">
        <w:t xml:space="preserve">spółka cywilna </w:t>
      </w:r>
      <w:r w:rsidRPr="008A397A">
        <w:t>do Centralnej Ewidencji i Informacji o Działalności Gospodarczej, posiadająca główne miejsce wykonywania działalności</w:t>
      </w:r>
      <w:r w:rsidR="001D5A7A">
        <w:t xml:space="preserve"> w Szczecinie</w:t>
      </w:r>
      <w:r w:rsidR="00534077">
        <w:t xml:space="preserve"> 70-230</w:t>
      </w:r>
      <w:r w:rsidR="00534077" w:rsidRPr="00534077">
        <w:t>,</w:t>
      </w:r>
      <w:r w:rsidRPr="00534077">
        <w:t xml:space="preserve"> przy ul. </w:t>
      </w:r>
      <w:r w:rsidR="005D45FB" w:rsidRPr="00534077">
        <w:t xml:space="preserve">Potulickiej </w:t>
      </w:r>
      <w:r w:rsidR="00534077" w:rsidRPr="00534077">
        <w:t>63/8</w:t>
      </w:r>
      <w:r w:rsidRPr="00534077">
        <w:t xml:space="preserve">, REGON: </w:t>
      </w:r>
      <w:r w:rsidR="002B43FB" w:rsidRPr="00534077">
        <w:rPr>
          <w:rFonts w:cstheme="minorHAnsi"/>
        </w:rPr>
        <w:t>365783114</w:t>
      </w:r>
      <w:r w:rsidRPr="00534077">
        <w:rPr>
          <w:rFonts w:cstheme="minorHAnsi"/>
        </w:rPr>
        <w:t xml:space="preserve">, NIP: </w:t>
      </w:r>
      <w:r w:rsidR="002B43FB" w:rsidRPr="00534077">
        <w:rPr>
          <w:rFonts w:cstheme="minorHAnsi"/>
        </w:rPr>
        <w:t>851-320-08-43,</w:t>
      </w:r>
      <w:r w:rsidRPr="00534077">
        <w:t xml:space="preserve">, </w:t>
      </w:r>
      <w:r w:rsidR="002B43FB" w:rsidRPr="00534077">
        <w:t xml:space="preserve">zwani </w:t>
      </w:r>
      <w:r w:rsidRPr="00534077">
        <w:t xml:space="preserve">dalej </w:t>
      </w:r>
      <w:r w:rsidR="002B43FB" w:rsidRPr="00534077">
        <w:t xml:space="preserve">łącznie </w:t>
      </w:r>
      <w:r w:rsidRPr="00534077">
        <w:t>„</w:t>
      </w:r>
      <w:r w:rsidR="00BB0862">
        <w:t>Wykonawcą</w:t>
      </w:r>
      <w:r w:rsidRPr="00534077">
        <w:t>”.</w:t>
      </w:r>
    </w:p>
    <w:p w14:paraId="1DFADFF0" w14:textId="71578028" w:rsidR="00812691" w:rsidRDefault="004D0971" w:rsidP="00DC2588">
      <w:pPr>
        <w:jc w:val="both"/>
      </w:pPr>
      <w:r>
        <w:t xml:space="preserve"> 3. </w:t>
      </w:r>
      <w:r w:rsidR="009D647F">
        <w:t>Promocja</w:t>
      </w:r>
      <w:r>
        <w:t xml:space="preserve"> </w:t>
      </w:r>
      <w:r w:rsidR="00347E7E">
        <w:t>odbywać się</w:t>
      </w:r>
      <w:r>
        <w:t xml:space="preserve"> będzie </w:t>
      </w:r>
      <w:r w:rsidRPr="004513BC">
        <w:rPr>
          <w:b/>
          <w:bCs/>
        </w:rPr>
        <w:t xml:space="preserve">w dniach </w:t>
      </w:r>
      <w:r w:rsidR="00F11260">
        <w:rPr>
          <w:b/>
          <w:bCs/>
        </w:rPr>
        <w:t xml:space="preserve">10-11. Lutego </w:t>
      </w:r>
      <w:r w:rsidR="00326F33">
        <w:rPr>
          <w:b/>
          <w:bCs/>
        </w:rPr>
        <w:t>2023</w:t>
      </w:r>
      <w:r w:rsidR="004513BC" w:rsidRPr="004513BC">
        <w:rPr>
          <w:b/>
          <w:bCs/>
        </w:rPr>
        <w:t xml:space="preserve"> r</w:t>
      </w:r>
      <w:r w:rsidR="004513BC">
        <w:t>.</w:t>
      </w:r>
      <w:r w:rsidR="0050205A" w:rsidRPr="004513BC">
        <w:t>,</w:t>
      </w:r>
      <w:r w:rsidRPr="004513BC">
        <w:t xml:space="preserve"> w godzinach: </w:t>
      </w:r>
      <w:r w:rsidRPr="004513BC">
        <w:rPr>
          <w:b/>
          <w:bCs/>
        </w:rPr>
        <w:t xml:space="preserve">od 10:00 do </w:t>
      </w:r>
      <w:r w:rsidR="0050205A" w:rsidRPr="004513BC">
        <w:rPr>
          <w:b/>
          <w:bCs/>
        </w:rPr>
        <w:t>1</w:t>
      </w:r>
      <w:r w:rsidR="00F11260">
        <w:rPr>
          <w:b/>
          <w:bCs/>
        </w:rPr>
        <w:t>8</w:t>
      </w:r>
      <w:r w:rsidRPr="004513BC">
        <w:rPr>
          <w:b/>
          <w:bCs/>
        </w:rPr>
        <w:t>:00</w:t>
      </w:r>
      <w:r w:rsidR="009E5064" w:rsidRPr="004513BC">
        <w:t xml:space="preserve"> lub do wcześniejszego wyczerpania </w:t>
      </w:r>
      <w:r w:rsidR="00D12B3C" w:rsidRPr="004513BC">
        <w:t xml:space="preserve">puli </w:t>
      </w:r>
      <w:r w:rsidR="00CF235F">
        <w:t>upominków</w:t>
      </w:r>
      <w:r w:rsidRPr="004513BC">
        <w:t xml:space="preserve">, na terenie </w:t>
      </w:r>
      <w:r w:rsidRPr="004513BC">
        <w:rPr>
          <w:b/>
          <w:bCs/>
        </w:rPr>
        <w:t xml:space="preserve">Centrum Handlowego </w:t>
      </w:r>
      <w:r w:rsidR="0050205A" w:rsidRPr="004513BC">
        <w:rPr>
          <w:b/>
          <w:bCs/>
        </w:rPr>
        <w:t>Outlet Park Szczecin</w:t>
      </w:r>
      <w:r w:rsidRPr="004513BC">
        <w:rPr>
          <w:b/>
          <w:bCs/>
        </w:rPr>
        <w:t xml:space="preserve">, ul. </w:t>
      </w:r>
      <w:r w:rsidR="0050205A" w:rsidRPr="004513BC">
        <w:rPr>
          <w:b/>
          <w:bCs/>
        </w:rPr>
        <w:t>Struga 42</w:t>
      </w:r>
      <w:r w:rsidRPr="004513BC">
        <w:rPr>
          <w:b/>
          <w:bCs/>
        </w:rPr>
        <w:t xml:space="preserve">, </w:t>
      </w:r>
      <w:r w:rsidR="0050205A" w:rsidRPr="004513BC">
        <w:rPr>
          <w:b/>
          <w:bCs/>
        </w:rPr>
        <w:t>70-78</w:t>
      </w:r>
      <w:r w:rsidR="00812691" w:rsidRPr="004513BC">
        <w:rPr>
          <w:b/>
          <w:bCs/>
        </w:rPr>
        <w:t>4</w:t>
      </w:r>
      <w:r w:rsidRPr="004513BC">
        <w:rPr>
          <w:b/>
          <w:bCs/>
        </w:rPr>
        <w:t xml:space="preserve"> </w:t>
      </w:r>
      <w:r w:rsidR="0050205A" w:rsidRPr="004513BC">
        <w:rPr>
          <w:b/>
          <w:bCs/>
        </w:rPr>
        <w:t>Szczecin</w:t>
      </w:r>
      <w:r w:rsidR="00812691" w:rsidRPr="004513BC">
        <w:rPr>
          <w:b/>
          <w:bCs/>
        </w:rPr>
        <w:t>,</w:t>
      </w:r>
      <w:r w:rsidRPr="004513BC">
        <w:rPr>
          <w:b/>
          <w:bCs/>
        </w:rPr>
        <w:t xml:space="preserve"> zwanym dalej „</w:t>
      </w:r>
      <w:r w:rsidR="00812691" w:rsidRPr="004513BC">
        <w:rPr>
          <w:b/>
          <w:bCs/>
        </w:rPr>
        <w:t>Centrum</w:t>
      </w:r>
      <w:r w:rsidRPr="004513BC">
        <w:rPr>
          <w:b/>
          <w:bCs/>
        </w:rPr>
        <w:t>”.</w:t>
      </w:r>
      <w:r>
        <w:t xml:space="preserve"> </w:t>
      </w:r>
    </w:p>
    <w:p w14:paraId="599D428C" w14:textId="6F0C1F0C" w:rsidR="00812691" w:rsidRDefault="004D0971" w:rsidP="00DC2588">
      <w:pPr>
        <w:jc w:val="both"/>
      </w:pPr>
      <w:r>
        <w:t xml:space="preserve">4. Regulamin jest dostępny w okresie trwania </w:t>
      </w:r>
      <w:r w:rsidR="00CF235F">
        <w:t>Promocji</w:t>
      </w:r>
      <w:r>
        <w:t>:</w:t>
      </w:r>
    </w:p>
    <w:p w14:paraId="4135E28E" w14:textId="42F19C00" w:rsidR="005E58F7" w:rsidRDefault="004513BC" w:rsidP="002518F2">
      <w:pPr>
        <w:jc w:val="both"/>
      </w:pPr>
      <w:r>
        <w:t>a</w:t>
      </w:r>
      <w:r w:rsidR="004D0971">
        <w:t xml:space="preserve">) na stronie internetowej: </w:t>
      </w:r>
      <w:hyperlink r:id="rId8" w:history="1">
        <w:r w:rsidR="005E58F7" w:rsidRPr="004513BC">
          <w:rPr>
            <w:rStyle w:val="Hipercze"/>
          </w:rPr>
          <w:t>www.outletpark.eu</w:t>
        </w:r>
      </w:hyperlink>
      <w:r w:rsidR="005E58F7" w:rsidRPr="004513BC">
        <w:t>;</w:t>
      </w:r>
    </w:p>
    <w:p w14:paraId="704CA959" w14:textId="4B31CC2D" w:rsidR="005E58F7" w:rsidRDefault="004513BC" w:rsidP="002518F2">
      <w:pPr>
        <w:jc w:val="both"/>
      </w:pPr>
      <w:r>
        <w:t>b</w:t>
      </w:r>
      <w:r w:rsidR="004D0971">
        <w:t xml:space="preserve">) w punkcie </w:t>
      </w:r>
      <w:r w:rsidR="00CF235F">
        <w:t>promocyjnym</w:t>
      </w:r>
      <w:r w:rsidR="004D0971">
        <w:t xml:space="preserve"> zlokalizowanym na terenie </w:t>
      </w:r>
      <w:r w:rsidR="005E58F7">
        <w:t>Centrum</w:t>
      </w:r>
      <w:r w:rsidR="004D0971">
        <w:t xml:space="preserve"> w dniach i godzinach trwania </w:t>
      </w:r>
      <w:r w:rsidR="00DC2588">
        <w:t xml:space="preserve"> </w:t>
      </w:r>
      <w:r w:rsidR="009B6EB3">
        <w:t xml:space="preserve">  </w:t>
      </w:r>
      <w:r w:rsidR="004D0971">
        <w:t xml:space="preserve">Konkursu. </w:t>
      </w:r>
    </w:p>
    <w:p w14:paraId="37E80E77" w14:textId="036FC03D" w:rsidR="005E58F7" w:rsidRDefault="004D0971" w:rsidP="004513BC">
      <w:pPr>
        <w:jc w:val="center"/>
        <w:rPr>
          <w:b/>
          <w:bCs/>
        </w:rPr>
      </w:pPr>
      <w:r w:rsidRPr="007A5D11">
        <w:rPr>
          <w:b/>
          <w:bCs/>
        </w:rPr>
        <w:t xml:space="preserve">§ 2 Uczestnicy </w:t>
      </w:r>
      <w:r w:rsidR="00CF235F">
        <w:rPr>
          <w:b/>
          <w:bCs/>
        </w:rPr>
        <w:t>Promocji</w:t>
      </w:r>
    </w:p>
    <w:p w14:paraId="2D5BEDD7" w14:textId="352353D5" w:rsidR="005E58F7" w:rsidRDefault="004D0971" w:rsidP="00D82A9D">
      <w:pPr>
        <w:jc w:val="both"/>
      </w:pPr>
      <w:r>
        <w:t xml:space="preserve">1. Udział w </w:t>
      </w:r>
      <w:r w:rsidR="00CF235F">
        <w:t>Promocji</w:t>
      </w:r>
      <w:r>
        <w:t xml:space="preserve"> jest całkowicie dobrowolny. </w:t>
      </w:r>
    </w:p>
    <w:p w14:paraId="78760082" w14:textId="5F6B4098" w:rsidR="005E58F7" w:rsidRDefault="004D0971" w:rsidP="00D82A9D">
      <w:pPr>
        <w:jc w:val="both"/>
      </w:pPr>
      <w:r>
        <w:t xml:space="preserve">2. W </w:t>
      </w:r>
      <w:r w:rsidR="00CF235F">
        <w:t>Promocji</w:t>
      </w:r>
      <w:r>
        <w:t xml:space="preserve"> mogą wziąć udział pełnoletnie osoby fizyczne będące konsumentem w rozumieniu art. 22</w:t>
      </w:r>
      <w:r w:rsidRPr="008A397A">
        <w:rPr>
          <w:vertAlign w:val="superscript"/>
        </w:rPr>
        <w:t>1</w:t>
      </w:r>
      <w:r>
        <w:t xml:space="preserve"> kodeksu cywilnego, posiadającej pełną zdolność do czynności prawnych oraz zamieszkałe na terytorium Unii Europejskiej, spełniającej warunki określone w Regulaminie oraz dzieci od 6 roku życia pod opieką pełnoletniej osoby fizycznej, będącej konsumentem w rozumieniu art. 22</w:t>
      </w:r>
      <w:r w:rsidRPr="008A397A">
        <w:rPr>
          <w:vertAlign w:val="superscript"/>
        </w:rPr>
        <w:t>1</w:t>
      </w:r>
      <w:r>
        <w:t xml:space="preserve"> kodeksu cywilnego, posiadającej pełną zdolność do czynności prawnych oraz zamieszkałej na terytorium Unii Europejskiej, spełniającej warunki określone w Regulaminie. Pomiędzy osobą pełnoletnią a niepełnoletnią powinien zachodzić stosunek pokrewieństwa lub powinowactwa I stopnia, albo stosunek przysposobienia. </w:t>
      </w:r>
    </w:p>
    <w:p w14:paraId="775F8455" w14:textId="279E79B2" w:rsidR="005E58F7" w:rsidRDefault="004D0971" w:rsidP="00D82A9D">
      <w:pPr>
        <w:jc w:val="both"/>
      </w:pPr>
      <w:r>
        <w:t xml:space="preserve">3. Uczestnictwa w </w:t>
      </w:r>
      <w:r w:rsidR="001211DE">
        <w:t xml:space="preserve">Promocji </w:t>
      </w:r>
      <w:r>
        <w:t xml:space="preserve">oraz praw i obowiązków z nim związanych, w tym prawa do żądania wydania nagrody, nie można przenosić na inne osoby. </w:t>
      </w:r>
    </w:p>
    <w:p w14:paraId="7FB966A5" w14:textId="7CA43811" w:rsidR="005E58F7" w:rsidRDefault="004D0971" w:rsidP="00D82A9D">
      <w:pPr>
        <w:jc w:val="both"/>
      </w:pPr>
      <w:r>
        <w:t xml:space="preserve">4. Uczestnicy </w:t>
      </w:r>
      <w:r w:rsidR="001211DE">
        <w:t xml:space="preserve">Promocji </w:t>
      </w:r>
      <w:r>
        <w:t xml:space="preserve">oraz osoby pełnoletnie będące opiekunem </w:t>
      </w:r>
      <w:r w:rsidR="008A397A">
        <w:t>m</w:t>
      </w:r>
      <w:r w:rsidR="00FA139E">
        <w:t xml:space="preserve">ałoletnich </w:t>
      </w:r>
      <w:r>
        <w:t xml:space="preserve">Uczestników </w:t>
      </w:r>
      <w:r w:rsidR="001211DE">
        <w:t>Promocji</w:t>
      </w:r>
      <w:r>
        <w:t xml:space="preserve"> nie mogą być: </w:t>
      </w:r>
    </w:p>
    <w:p w14:paraId="5109A2E2" w14:textId="46B8DA91" w:rsidR="00BF104D" w:rsidRDefault="00BF104D" w:rsidP="00D82A9D">
      <w:pPr>
        <w:jc w:val="both"/>
      </w:pPr>
      <w:r>
        <w:t>a</w:t>
      </w:r>
      <w:r w:rsidR="004D0971">
        <w:t xml:space="preserve">) pracownikami Organizatora; </w:t>
      </w:r>
      <w:r w:rsidR="005E58F7">
        <w:t xml:space="preserve">                                                                                                                                      </w:t>
      </w:r>
      <w:r w:rsidR="004513BC">
        <w:t xml:space="preserve">             </w:t>
      </w:r>
    </w:p>
    <w:p w14:paraId="28617629" w14:textId="77777777" w:rsidR="00BF104D" w:rsidRDefault="00BF104D" w:rsidP="00D82A9D">
      <w:pPr>
        <w:jc w:val="both"/>
      </w:pPr>
      <w:r>
        <w:lastRenderedPageBreak/>
        <w:t>b</w:t>
      </w:r>
      <w:r w:rsidR="004D0971">
        <w:t xml:space="preserve">) pracownikami właściciela </w:t>
      </w:r>
      <w:r w:rsidR="005E58F7">
        <w:t>Centrum:</w:t>
      </w:r>
      <w:r w:rsidR="004D0971">
        <w:t xml:space="preserve"> serwisu sprzątającego, serwisu technicznego i agencji ochrony; </w:t>
      </w:r>
    </w:p>
    <w:p w14:paraId="7597C7C4" w14:textId="530E8A85" w:rsidR="00BF104D" w:rsidRDefault="00BF104D" w:rsidP="00D82A9D">
      <w:pPr>
        <w:jc w:val="both"/>
      </w:pPr>
      <w:r>
        <w:t>c</w:t>
      </w:r>
      <w:r w:rsidR="004D0971">
        <w:t>) przedsiębiorcami, w rozumieniu ustawy z dnia 2 lipca 2004 r. o swobodzie działalności gospodarczej (Dz. U. z 2013 r. poz. 672, z późn. zm.), prowadzący</w:t>
      </w:r>
      <w:r w:rsidR="00B629F4">
        <w:t>mi</w:t>
      </w:r>
      <w:r w:rsidR="004D0971">
        <w:t xml:space="preserve"> działalność handlową lub usługową na terenie </w:t>
      </w:r>
      <w:r w:rsidR="005E58F7">
        <w:t>Centrum</w:t>
      </w:r>
      <w:r w:rsidR="004D0971">
        <w:t xml:space="preserve"> oraz ich pracownicy;</w:t>
      </w:r>
      <w:r w:rsidR="00AD72EA">
        <w:t xml:space="preserve">                                                                                                       </w:t>
      </w:r>
    </w:p>
    <w:p w14:paraId="34C3E015" w14:textId="26E8D45A" w:rsidR="00AD72EA" w:rsidRDefault="007A5D11" w:rsidP="00D82A9D">
      <w:pPr>
        <w:jc w:val="both"/>
      </w:pPr>
      <w:r>
        <w:t>d</w:t>
      </w:r>
      <w:r w:rsidR="004D0971">
        <w:t xml:space="preserve">) małżonkami, krewnymi lub powinowatymi do II stopnia włącznie osób wymienionych w pkt 1-3. </w:t>
      </w:r>
    </w:p>
    <w:p w14:paraId="57446F5B" w14:textId="410D42AE" w:rsidR="00AD72EA" w:rsidRDefault="004D0971" w:rsidP="00D82A9D">
      <w:pPr>
        <w:jc w:val="both"/>
      </w:pPr>
      <w:r>
        <w:t xml:space="preserve">5. Za pracowników, o których mowa w ust. 4, uznaje się osoby fizyczne: </w:t>
      </w:r>
    </w:p>
    <w:p w14:paraId="29B39E3A" w14:textId="77777777" w:rsidR="00AD72EA" w:rsidRDefault="00AD72EA" w:rsidP="007850B9">
      <w:pPr>
        <w:jc w:val="both"/>
      </w:pPr>
      <w:r>
        <w:t>a</w:t>
      </w:r>
      <w:r w:rsidR="004D0971">
        <w:t>) zatrudnione na podstawie stosunku pracy, w rozumieniu kodeksu pracy, lub</w:t>
      </w:r>
    </w:p>
    <w:p w14:paraId="3E786EF4" w14:textId="3E3AB194" w:rsidR="00AD72EA" w:rsidRDefault="00AD72EA" w:rsidP="007850B9">
      <w:pPr>
        <w:jc w:val="both"/>
      </w:pPr>
      <w:r>
        <w:t>b</w:t>
      </w:r>
      <w:r w:rsidR="004D0971">
        <w:t xml:space="preserve">) z którymi podmioty wymienione w ust. 4 pkt 1-4 są związane umową cywilnoprawną. </w:t>
      </w:r>
    </w:p>
    <w:p w14:paraId="6CBB4A90" w14:textId="77777777" w:rsidR="009E7DCE" w:rsidRDefault="009E7DCE" w:rsidP="007850B9">
      <w:pPr>
        <w:jc w:val="both"/>
      </w:pPr>
    </w:p>
    <w:p w14:paraId="411A94F2" w14:textId="7BC3A2AB" w:rsidR="002F1A89" w:rsidRPr="007A5D11" w:rsidRDefault="004D0971" w:rsidP="007850B9">
      <w:pPr>
        <w:jc w:val="center"/>
        <w:rPr>
          <w:b/>
          <w:bCs/>
        </w:rPr>
      </w:pPr>
      <w:r w:rsidRPr="007A5D11">
        <w:rPr>
          <w:b/>
          <w:bCs/>
        </w:rPr>
        <w:t xml:space="preserve">§ 3 Zasady udziału w </w:t>
      </w:r>
      <w:r w:rsidR="00A64695">
        <w:rPr>
          <w:b/>
          <w:bCs/>
        </w:rPr>
        <w:t>Promocji</w:t>
      </w:r>
    </w:p>
    <w:p w14:paraId="69978E2D" w14:textId="3D8E6D37" w:rsidR="00E6764B" w:rsidRDefault="004D0971" w:rsidP="009E7DCE">
      <w:pPr>
        <w:jc w:val="both"/>
      </w:pPr>
      <w:r>
        <w:t xml:space="preserve"> 1. Aby wziąć udział w </w:t>
      </w:r>
      <w:r w:rsidR="00A64695">
        <w:t>Promocji</w:t>
      </w:r>
      <w:r>
        <w:t xml:space="preserve"> Uczestnik lub osoba pełnoletnia będąca opiekunem nieletniego Uczestnika Konkursu musi: </w:t>
      </w:r>
    </w:p>
    <w:p w14:paraId="1CE37C12" w14:textId="33ED1E5F" w:rsidR="00E6764B" w:rsidRPr="008D57BB" w:rsidRDefault="007A5D11" w:rsidP="009E7DCE">
      <w:pPr>
        <w:jc w:val="both"/>
        <w:rPr>
          <w:b/>
          <w:bCs/>
        </w:rPr>
      </w:pPr>
      <w:r w:rsidRPr="008D57BB">
        <w:rPr>
          <w:b/>
          <w:bCs/>
        </w:rPr>
        <w:t>a</w:t>
      </w:r>
      <w:r w:rsidR="004D0971" w:rsidRPr="008D57BB">
        <w:rPr>
          <w:b/>
          <w:bCs/>
        </w:rPr>
        <w:t xml:space="preserve">) zapoznać się z Regulaminem; </w:t>
      </w:r>
    </w:p>
    <w:p w14:paraId="3577B453" w14:textId="695B5052" w:rsidR="00E6764B" w:rsidRDefault="007A5D11" w:rsidP="009E7DCE">
      <w:pPr>
        <w:jc w:val="both"/>
      </w:pPr>
      <w:r>
        <w:t>b</w:t>
      </w:r>
      <w:r w:rsidR="004D0971">
        <w:t xml:space="preserve">) </w:t>
      </w:r>
      <w:r w:rsidR="004D0971" w:rsidRPr="008D57BB">
        <w:rPr>
          <w:b/>
          <w:bCs/>
        </w:rPr>
        <w:t xml:space="preserve">w dniach </w:t>
      </w:r>
      <w:r w:rsidR="000B47BA">
        <w:rPr>
          <w:b/>
          <w:bCs/>
        </w:rPr>
        <w:t>10-11. Lutego 2023</w:t>
      </w:r>
      <w:r w:rsidR="000B47BA" w:rsidRPr="004513BC">
        <w:rPr>
          <w:b/>
          <w:bCs/>
        </w:rPr>
        <w:t xml:space="preserve"> r</w:t>
      </w:r>
      <w:r w:rsidR="000B47BA">
        <w:rPr>
          <w:b/>
          <w:bCs/>
        </w:rPr>
        <w:t>. ,</w:t>
      </w:r>
      <w:r w:rsidR="004D0971">
        <w:t xml:space="preserve"> w sklepach </w:t>
      </w:r>
      <w:r w:rsidR="00E6764B">
        <w:t>oraz</w:t>
      </w:r>
      <w:r w:rsidR="004D0971">
        <w:t xml:space="preserve"> punktach handlowych i usługowych w </w:t>
      </w:r>
      <w:r w:rsidR="00E6764B">
        <w:t>Centrum</w:t>
      </w:r>
      <w:r w:rsidR="004D0971">
        <w:t xml:space="preserve"> dokonać zakupu towaru lub usługi o </w:t>
      </w:r>
      <w:r w:rsidR="004D0971" w:rsidRPr="00406FD7">
        <w:t xml:space="preserve">wartości nie mniejszej niż </w:t>
      </w:r>
      <w:r w:rsidR="00E6764B" w:rsidRPr="008D57BB">
        <w:rPr>
          <w:b/>
          <w:bCs/>
        </w:rPr>
        <w:t>300</w:t>
      </w:r>
      <w:r w:rsidR="004D0971" w:rsidRPr="008D57BB">
        <w:rPr>
          <w:b/>
          <w:bCs/>
        </w:rPr>
        <w:t xml:space="preserve"> zł brutto</w:t>
      </w:r>
      <w:r w:rsidR="00A4538A" w:rsidRPr="008D57BB">
        <w:rPr>
          <w:b/>
          <w:bCs/>
        </w:rPr>
        <w:t xml:space="preserve"> na dwóch paragonach</w:t>
      </w:r>
      <w:r w:rsidR="00A4538A">
        <w:t xml:space="preserve"> </w:t>
      </w:r>
    </w:p>
    <w:p w14:paraId="697BC932" w14:textId="4C6EAC9B" w:rsidR="00583628" w:rsidRDefault="007A5D11" w:rsidP="009E7DCE">
      <w:pPr>
        <w:jc w:val="both"/>
      </w:pPr>
      <w:r>
        <w:t>c</w:t>
      </w:r>
      <w:r w:rsidR="004D0971">
        <w:t xml:space="preserve">) </w:t>
      </w:r>
      <w:r w:rsidR="004D0971" w:rsidRPr="008D57BB">
        <w:rPr>
          <w:b/>
          <w:bCs/>
        </w:rPr>
        <w:t xml:space="preserve">zachować </w:t>
      </w:r>
      <w:r w:rsidR="00406FD7" w:rsidRPr="008D57BB">
        <w:rPr>
          <w:b/>
          <w:bCs/>
        </w:rPr>
        <w:t xml:space="preserve">dokładnie 2 </w:t>
      </w:r>
      <w:r w:rsidR="004D0971" w:rsidRPr="008D57BB">
        <w:rPr>
          <w:b/>
          <w:bCs/>
        </w:rPr>
        <w:t>paragon</w:t>
      </w:r>
      <w:r w:rsidR="00583628" w:rsidRPr="008D57BB">
        <w:rPr>
          <w:b/>
          <w:bCs/>
        </w:rPr>
        <w:t>y</w:t>
      </w:r>
      <w:r w:rsidR="004D0971" w:rsidRPr="008D57BB">
        <w:rPr>
          <w:b/>
          <w:bCs/>
        </w:rPr>
        <w:t xml:space="preserve"> fiskaln</w:t>
      </w:r>
      <w:r w:rsidR="00583628" w:rsidRPr="008D57BB">
        <w:rPr>
          <w:b/>
          <w:bCs/>
        </w:rPr>
        <w:t>e</w:t>
      </w:r>
      <w:r w:rsidR="004D0971">
        <w:t xml:space="preserve"> </w:t>
      </w:r>
      <w:r w:rsidR="00406FD7">
        <w:t>(nie więcej i nie mniej niż</w:t>
      </w:r>
      <w:r w:rsidR="004D0971" w:rsidRPr="00406FD7">
        <w:t xml:space="preserve"> 2</w:t>
      </w:r>
      <w:r w:rsidR="00406FD7">
        <w:t xml:space="preserve">) </w:t>
      </w:r>
      <w:r w:rsidR="004D0971">
        <w:t xml:space="preserve"> stanowiące potwierdzenie zakupu, zwane dalej </w:t>
      </w:r>
      <w:r w:rsidR="002B43FB">
        <w:t>„</w:t>
      </w:r>
      <w:r w:rsidR="004D0971">
        <w:t>Paragonem</w:t>
      </w:r>
      <w:r w:rsidR="002B43FB">
        <w:t>”</w:t>
      </w:r>
      <w:r w:rsidR="003F5DC6">
        <w:t xml:space="preserve"> </w:t>
      </w:r>
    </w:p>
    <w:p w14:paraId="4CE09578" w14:textId="3E6F5209" w:rsidR="003F5DC6" w:rsidRPr="008D57BB" w:rsidRDefault="003F5DC6" w:rsidP="009E7DCE">
      <w:pPr>
        <w:jc w:val="both"/>
        <w:rPr>
          <w:b/>
          <w:bCs/>
        </w:rPr>
      </w:pPr>
      <w:r>
        <w:t xml:space="preserve">d) </w:t>
      </w:r>
      <w:r w:rsidRPr="008D57BB">
        <w:rPr>
          <w:b/>
          <w:bCs/>
        </w:rPr>
        <w:t>pobrać aplikację centrum</w:t>
      </w:r>
      <w:r>
        <w:t xml:space="preserve"> </w:t>
      </w:r>
      <w:r w:rsidR="0074633C">
        <w:t xml:space="preserve">– </w:t>
      </w:r>
      <w:r w:rsidR="0074633C" w:rsidRPr="008D57BB">
        <w:rPr>
          <w:b/>
          <w:bCs/>
        </w:rPr>
        <w:t>Outlet Park Szczecin i</w:t>
      </w:r>
      <w:r w:rsidR="008D57BB" w:rsidRPr="008D57BB">
        <w:rPr>
          <w:b/>
          <w:bCs/>
        </w:rPr>
        <w:t xml:space="preserve"> zeskanować </w:t>
      </w:r>
      <w:r w:rsidR="0074633C" w:rsidRPr="008D57BB">
        <w:rPr>
          <w:b/>
          <w:bCs/>
        </w:rPr>
        <w:t>w niej paragony</w:t>
      </w:r>
    </w:p>
    <w:p w14:paraId="01DE7294" w14:textId="3FFB5CA0" w:rsidR="0086611D" w:rsidRDefault="007850B9" w:rsidP="009E7DCE">
      <w:pPr>
        <w:jc w:val="both"/>
      </w:pPr>
      <w:r w:rsidRPr="007850B9">
        <w:t>e</w:t>
      </w:r>
      <w:r w:rsidR="004D0971" w:rsidRPr="007850B9">
        <w:t>) w dniach</w:t>
      </w:r>
      <w:r w:rsidR="003E63CB" w:rsidRPr="007850B9">
        <w:t xml:space="preserve"> </w:t>
      </w:r>
      <w:r w:rsidR="00491748" w:rsidRPr="007850B9">
        <w:t xml:space="preserve">trwania </w:t>
      </w:r>
      <w:r w:rsidR="003F5DC6">
        <w:t>promocji</w:t>
      </w:r>
      <w:r w:rsidR="00D168F4">
        <w:t xml:space="preserve"> </w:t>
      </w:r>
      <w:r w:rsidR="004D0971" w:rsidRPr="007850B9">
        <w:t xml:space="preserve">przedstawić </w:t>
      </w:r>
      <w:r w:rsidR="0079595D" w:rsidRPr="007850B9">
        <w:t>wykonanie warunków</w:t>
      </w:r>
      <w:r w:rsidR="0086611D" w:rsidRPr="007850B9">
        <w:t xml:space="preserve"> uczestnictwa</w:t>
      </w:r>
      <w:r w:rsidR="004D0971" w:rsidRPr="007850B9">
        <w:t xml:space="preserve"> określon</w:t>
      </w:r>
      <w:r w:rsidR="0086611D" w:rsidRPr="007850B9">
        <w:t>ych</w:t>
      </w:r>
      <w:r w:rsidR="004D0971" w:rsidRPr="007850B9">
        <w:t xml:space="preserve"> w § </w:t>
      </w:r>
      <w:r w:rsidR="00CC2016" w:rsidRPr="007850B9">
        <w:t>3</w:t>
      </w:r>
      <w:r w:rsidR="00D168F4">
        <w:t xml:space="preserve"> w punkcie </w:t>
      </w:r>
      <w:r w:rsidR="0074633C">
        <w:t>obsługi</w:t>
      </w:r>
    </w:p>
    <w:p w14:paraId="232D9690" w14:textId="376C5914" w:rsidR="00D2773B" w:rsidRDefault="0074633C" w:rsidP="009E7DCE">
      <w:pPr>
        <w:jc w:val="both"/>
      </w:pPr>
      <w:r>
        <w:t>2</w:t>
      </w:r>
      <w:r w:rsidR="004D0971">
        <w:t xml:space="preserve">. Jeden Uczestnik może </w:t>
      </w:r>
      <w:r>
        <w:t>skorzystać z Promocji</w:t>
      </w:r>
      <w:r w:rsidR="004D0971">
        <w:t xml:space="preserve"> </w:t>
      </w:r>
      <w:r w:rsidR="00525CC8">
        <w:t>tylko raz</w:t>
      </w:r>
      <w:r w:rsidR="004D0971">
        <w:t xml:space="preserve"> w czasie </w:t>
      </w:r>
      <w:r w:rsidR="00453FDF">
        <w:t xml:space="preserve">jej </w:t>
      </w:r>
      <w:r w:rsidR="004D0971">
        <w:t>trwania</w:t>
      </w:r>
      <w:r w:rsidR="00453FDF">
        <w:t>.</w:t>
      </w:r>
    </w:p>
    <w:p w14:paraId="3DBA5A05" w14:textId="79DA64A3" w:rsidR="00D2773B" w:rsidRDefault="00525CC8" w:rsidP="009E7DCE">
      <w:pPr>
        <w:jc w:val="both"/>
      </w:pPr>
      <w:r>
        <w:t>3</w:t>
      </w:r>
      <w:r w:rsidR="004D0971">
        <w:t xml:space="preserve">. Udział w </w:t>
      </w:r>
      <w:r w:rsidR="001B12DA">
        <w:t>Promocji</w:t>
      </w:r>
      <w:r w:rsidR="004D0971">
        <w:t xml:space="preserve"> jest bezpłatny. </w:t>
      </w:r>
    </w:p>
    <w:p w14:paraId="2E138E37" w14:textId="08ABE901" w:rsidR="00D2773B" w:rsidRDefault="00525CC8" w:rsidP="009E7DCE">
      <w:pPr>
        <w:jc w:val="both"/>
      </w:pPr>
      <w:r>
        <w:t>4</w:t>
      </w:r>
      <w:r w:rsidR="004D0971">
        <w:t xml:space="preserve">. Uczestnictwo w </w:t>
      </w:r>
      <w:r w:rsidR="001B12DA">
        <w:t>Promocji</w:t>
      </w:r>
      <w:r w:rsidR="004D0971">
        <w:t xml:space="preserve"> oznacza, że Uczestnik, a w przypadku Uczestników niepełnoletnich jego opiekun prawny, zapoznał się z jego zasadami i jednoznaczne </w:t>
      </w:r>
      <w:r w:rsidR="00D2773B">
        <w:t>akceptuje treść</w:t>
      </w:r>
      <w:r w:rsidR="004D0971">
        <w:t xml:space="preserve"> niniejszego Regulaminu. </w:t>
      </w:r>
    </w:p>
    <w:p w14:paraId="6F5C36CF" w14:textId="77777777" w:rsidR="00B47992" w:rsidRDefault="00B47992" w:rsidP="007850B9">
      <w:pPr>
        <w:jc w:val="both"/>
      </w:pPr>
    </w:p>
    <w:p w14:paraId="1B6B1B36" w14:textId="4F4AA7D0" w:rsidR="00D2773B" w:rsidRDefault="004D0971" w:rsidP="007850B9">
      <w:pPr>
        <w:jc w:val="center"/>
        <w:rPr>
          <w:b/>
          <w:bCs/>
        </w:rPr>
      </w:pPr>
      <w:r w:rsidRPr="007850B9">
        <w:rPr>
          <w:b/>
          <w:bCs/>
        </w:rPr>
        <w:t>§ 4 Wartość zakupów i Paragon</w:t>
      </w:r>
    </w:p>
    <w:p w14:paraId="4631E31E" w14:textId="42EFE3D4" w:rsidR="00D2773B" w:rsidRDefault="004D0971" w:rsidP="009E7DCE">
      <w:pPr>
        <w:jc w:val="both"/>
      </w:pPr>
      <w:r>
        <w:t>1.Paragon</w:t>
      </w:r>
      <w:r w:rsidR="007850B9">
        <w:t>y są</w:t>
      </w:r>
      <w:r>
        <w:t xml:space="preserve"> wyłącznym dowodem zakupu towarów lub usług, któr</w:t>
      </w:r>
      <w:r w:rsidR="007850B9">
        <w:t>e</w:t>
      </w:r>
      <w:r>
        <w:t xml:space="preserve"> uprawnia</w:t>
      </w:r>
      <w:r w:rsidR="007850B9">
        <w:t>ją</w:t>
      </w:r>
      <w:r>
        <w:t xml:space="preserve"> do udziału w </w:t>
      </w:r>
      <w:r w:rsidR="00AC78E4">
        <w:t>Promocji</w:t>
      </w:r>
      <w:r>
        <w:t xml:space="preserve">. </w:t>
      </w:r>
    </w:p>
    <w:p w14:paraId="4FDB7344" w14:textId="40DBE641" w:rsidR="00D2773B" w:rsidRDefault="004D0971" w:rsidP="009E7DCE">
      <w:pPr>
        <w:jc w:val="both"/>
      </w:pPr>
      <w:r>
        <w:t xml:space="preserve">2. Do udziału w </w:t>
      </w:r>
      <w:r w:rsidR="00AC78E4">
        <w:t>Promocji</w:t>
      </w:r>
      <w:r>
        <w:t xml:space="preserve"> uprawniają Paragony, które spełniają wszystkie poniższe warunki: </w:t>
      </w:r>
    </w:p>
    <w:p w14:paraId="6E8CD848" w14:textId="02DE2648" w:rsidR="00D2773B" w:rsidRDefault="00905075" w:rsidP="009E7DCE">
      <w:pPr>
        <w:jc w:val="both"/>
      </w:pPr>
      <w:r>
        <w:t>a</w:t>
      </w:r>
      <w:r w:rsidR="004D0971">
        <w:t xml:space="preserve">) zostały wystawione w dniach </w:t>
      </w:r>
      <w:r w:rsidR="00601098" w:rsidRPr="008D57BB">
        <w:rPr>
          <w:b/>
          <w:bCs/>
        </w:rPr>
        <w:t xml:space="preserve">w dniach </w:t>
      </w:r>
      <w:r w:rsidR="000B47BA">
        <w:rPr>
          <w:b/>
          <w:bCs/>
        </w:rPr>
        <w:t>10-11. Lutego 2023</w:t>
      </w:r>
      <w:r w:rsidR="000B47BA" w:rsidRPr="004513BC">
        <w:rPr>
          <w:b/>
          <w:bCs/>
        </w:rPr>
        <w:t xml:space="preserve"> r</w:t>
      </w:r>
    </w:p>
    <w:p w14:paraId="43C4B660" w14:textId="1038A553" w:rsidR="00D2773B" w:rsidRDefault="00905075" w:rsidP="009E7DCE">
      <w:pPr>
        <w:jc w:val="both"/>
      </w:pPr>
      <w:r>
        <w:t>b</w:t>
      </w:r>
      <w:r w:rsidR="004D0971">
        <w:t xml:space="preserve">) zostały wystawione przez przedsiębiorców w rozumieniu ustawy z dnia 2 lipca 2004r. o swobodzie działalności gospodarczej prowadzących działalność handlową lub usługową na terenie </w:t>
      </w:r>
      <w:r w:rsidR="00D2773B">
        <w:t>Centrum</w:t>
      </w:r>
      <w:r w:rsidR="004D0971">
        <w:t>;</w:t>
      </w:r>
    </w:p>
    <w:p w14:paraId="4BE19DEB" w14:textId="7207F9A8" w:rsidR="000A622B" w:rsidRDefault="004D0971" w:rsidP="009E7DCE">
      <w:pPr>
        <w:jc w:val="both"/>
      </w:pPr>
      <w:r>
        <w:t xml:space="preserve"> </w:t>
      </w:r>
      <w:r w:rsidR="00905075">
        <w:t>c</w:t>
      </w:r>
      <w:r>
        <w:t xml:space="preserve">) potwierdzają zakup towarów lub usług o łącznej wartości nie mniejszej niż </w:t>
      </w:r>
      <w:r w:rsidR="00D2773B">
        <w:t>300</w:t>
      </w:r>
      <w:r>
        <w:t xml:space="preserve"> zł brutto </w:t>
      </w:r>
      <w:r w:rsidR="00D2773B">
        <w:t xml:space="preserve">na </w:t>
      </w:r>
      <w:r>
        <w:t>dw</w:t>
      </w:r>
      <w:r w:rsidR="00D2773B">
        <w:t>óch</w:t>
      </w:r>
      <w:r>
        <w:t xml:space="preserve">  Paragon</w:t>
      </w:r>
      <w:r w:rsidR="000A622B">
        <w:t>ach</w:t>
      </w:r>
      <w:r w:rsidR="00905075">
        <w:t xml:space="preserve"> łącznie</w:t>
      </w:r>
      <w:r>
        <w:t>.</w:t>
      </w:r>
    </w:p>
    <w:p w14:paraId="47E2100B" w14:textId="77777777" w:rsidR="000A622B" w:rsidRDefault="004D0971" w:rsidP="009E7DCE">
      <w:pPr>
        <w:jc w:val="both"/>
      </w:pPr>
      <w:r>
        <w:lastRenderedPageBreak/>
        <w:t xml:space="preserve"> 3. W przypadku okazania przez Uczestnika dwóch paragonów (sumujących się na kwotę min. </w:t>
      </w:r>
      <w:r w:rsidR="000A622B">
        <w:t>300</w:t>
      </w:r>
      <w:r>
        <w:t xml:space="preserve"> zł) warunkiem ich akceptacji przez Obsługę konkursu jest, by były one wystawione w jednym dniu. </w:t>
      </w:r>
    </w:p>
    <w:p w14:paraId="5A0A33E6" w14:textId="77777777" w:rsidR="000A622B" w:rsidRDefault="004D0971" w:rsidP="00B47992">
      <w:pPr>
        <w:jc w:val="both"/>
      </w:pPr>
      <w:r>
        <w:t xml:space="preserve">4. Jeżeli Paragon przedstawiony przez Uczestnika lub opiekuna prawnego Uczestnika potwierdza zakup: </w:t>
      </w:r>
    </w:p>
    <w:p w14:paraId="4ABE8C8C" w14:textId="00997CB7" w:rsidR="000A622B" w:rsidRDefault="00A87E14" w:rsidP="00B47992">
      <w:pPr>
        <w:jc w:val="both"/>
      </w:pPr>
      <w:r>
        <w:t>a</w:t>
      </w:r>
      <w:r w:rsidR="004D0971">
        <w:t xml:space="preserve">) napojów alkoholowych w rozumieniu ustawy z dnia 26 października 1982 r. o wychowaniu w trzeźwości i przeciwdziałaniu alkoholizmowi (Dz. U. z 2012 r. poz. 1356, z późn. zm.), </w:t>
      </w:r>
    </w:p>
    <w:p w14:paraId="501D6F74" w14:textId="3C97EEB8" w:rsidR="000A622B" w:rsidRDefault="00A87E14" w:rsidP="00B47992">
      <w:pPr>
        <w:jc w:val="both"/>
      </w:pPr>
      <w:r>
        <w:t>b</w:t>
      </w:r>
      <w:r w:rsidR="004D0971">
        <w:t xml:space="preserve">) wyrobów tytoniowych i e-papierosów w rozumieniu ustawy dnia 9 listopada 1995 r. o ochronie zdrowia przed następstwami używania tytoniu i wyrobów tytoniowych (Dz. U. Dz. U. z 1996 r. Nr 10, poz. 55, z późn. zm.), 3) leków w rozumieniu ustawy z dnia 12 maja 2011 r. o refundacji leków, środków spożywczych specjalnego przeznaczenia żywieniowego oraz wyrobów medycznych (Dz. U. z 2011 r. Nr 122, poz. 696, z późn. zm.), </w:t>
      </w:r>
    </w:p>
    <w:p w14:paraId="080C8F58" w14:textId="0D7E40F6" w:rsidR="00DA4070" w:rsidRDefault="00A87E14" w:rsidP="00B47992">
      <w:pPr>
        <w:jc w:val="both"/>
      </w:pPr>
      <w:r>
        <w:t>c</w:t>
      </w:r>
      <w:r w:rsidR="004D0971">
        <w:t>) kart podarunkowych, bonów i talonów podarunkowych, kart do telefonu typu pre-paid, usług sprzedaży zakładów na gry liczbowe, losów loterii pieniężnych, produktów i usług w zakładach bukmacherskich</w:t>
      </w:r>
      <w:r w:rsidR="00DA4070">
        <w:t>,</w:t>
      </w:r>
    </w:p>
    <w:p w14:paraId="19B0C3A0" w14:textId="74191751" w:rsidR="00B6090F" w:rsidRDefault="004D0971" w:rsidP="00B47992">
      <w:pPr>
        <w:jc w:val="both"/>
      </w:pPr>
      <w:r>
        <w:t xml:space="preserve">- te produkty nie zostaną wliczone do wartości zakupów, o której mowa w </w:t>
      </w:r>
      <w:r w:rsidR="00DA4070">
        <w:t>pkt.</w:t>
      </w:r>
      <w:r>
        <w:t xml:space="preserve">2 </w:t>
      </w:r>
      <w:r w:rsidR="00B47992">
        <w:t>c</w:t>
      </w:r>
      <w:r w:rsidR="00DA4070">
        <w:t>)</w:t>
      </w:r>
      <w:r>
        <w:t xml:space="preserve">. </w:t>
      </w:r>
    </w:p>
    <w:p w14:paraId="4D2E39FE" w14:textId="77777777" w:rsidR="00B47992" w:rsidRDefault="00B47992" w:rsidP="00B47992">
      <w:pPr>
        <w:jc w:val="both"/>
      </w:pPr>
    </w:p>
    <w:p w14:paraId="151814C3" w14:textId="4CE8370C" w:rsidR="00B6090F" w:rsidRDefault="004D0971" w:rsidP="00B47992">
      <w:pPr>
        <w:jc w:val="center"/>
        <w:rPr>
          <w:b/>
          <w:bCs/>
        </w:rPr>
      </w:pPr>
      <w:r w:rsidRPr="00B47992">
        <w:rPr>
          <w:b/>
          <w:bCs/>
        </w:rPr>
        <w:t>§ 5 Przedstawienie Paragonu</w:t>
      </w:r>
    </w:p>
    <w:p w14:paraId="3D3B5777" w14:textId="09D81939" w:rsidR="00305317" w:rsidRDefault="00B47992" w:rsidP="006C3ABC">
      <w:pPr>
        <w:jc w:val="both"/>
      </w:pPr>
      <w:r>
        <w:t>1.</w:t>
      </w:r>
      <w:r w:rsidR="00305317">
        <w:t>Uczestnik lub opiekun prawny Uczestnika konkursu skanuje w aplikacji Centrum Paragony, spełniające wymagania określone w § 4,</w:t>
      </w:r>
    </w:p>
    <w:p w14:paraId="0E99B15B" w14:textId="415F4728" w:rsidR="0005126A" w:rsidRDefault="00B47992" w:rsidP="006C3ABC">
      <w:pPr>
        <w:jc w:val="both"/>
      </w:pPr>
      <w:r>
        <w:t>2.</w:t>
      </w:r>
      <w:r w:rsidR="004D0971">
        <w:t>Uczestnik lub opiekun prawny Uczestnika konkursu przedstawia Paragon</w:t>
      </w:r>
      <w:r w:rsidR="00E14CE4">
        <w:t>y</w:t>
      </w:r>
      <w:r w:rsidR="004D0971">
        <w:t>, spełniając</w:t>
      </w:r>
      <w:r w:rsidR="00E14CE4">
        <w:t xml:space="preserve">e </w:t>
      </w:r>
      <w:r w:rsidR="004D0971">
        <w:t xml:space="preserve">wymagania określone w § 4, hostessie w specjalnie oznaczonym punkcie konkursowym zlokalizowanym w centralnej części </w:t>
      </w:r>
      <w:r w:rsidR="00E14CE4">
        <w:t>Centrum</w:t>
      </w:r>
      <w:r w:rsidR="004D0971">
        <w:t xml:space="preserve">. </w:t>
      </w:r>
    </w:p>
    <w:p w14:paraId="5A11AD77" w14:textId="423981F4" w:rsidR="0005126A" w:rsidRDefault="00305317" w:rsidP="006C3ABC">
      <w:pPr>
        <w:jc w:val="both"/>
      </w:pPr>
      <w:r>
        <w:t>3</w:t>
      </w:r>
      <w:r w:rsidR="004D0971">
        <w:t>. Hostessa oznacza otrzyman</w:t>
      </w:r>
      <w:r>
        <w:t>e</w:t>
      </w:r>
      <w:r w:rsidR="004D0971">
        <w:t xml:space="preserve"> od Uczestnika lub opiekuna Paragon</w:t>
      </w:r>
      <w:r>
        <w:t>y</w:t>
      </w:r>
      <w:r w:rsidR="004D0971">
        <w:t xml:space="preserve"> przystawiając na ni</w:t>
      </w:r>
      <w:r>
        <w:t>ch</w:t>
      </w:r>
      <w:r w:rsidR="004D0971">
        <w:t xml:space="preserve"> pieczątkę. </w:t>
      </w:r>
    </w:p>
    <w:p w14:paraId="5D4BA703" w14:textId="0173AE07" w:rsidR="00FB2F9C" w:rsidRDefault="00305317" w:rsidP="006C3ABC">
      <w:pPr>
        <w:jc w:val="both"/>
      </w:pPr>
      <w:r>
        <w:t>4</w:t>
      </w:r>
      <w:r w:rsidR="004D0971">
        <w:t xml:space="preserve">. Paragony oznaczone zgodnie z ust. </w:t>
      </w:r>
      <w:r w:rsidR="00FB2F9C">
        <w:t>3</w:t>
      </w:r>
      <w:r w:rsidR="004D0971">
        <w:t xml:space="preserve"> nie mogą być ponownie podstawą wzięcia udziału w Konkursie. Jeżeli Uczestnik chce przystąpić kolejny raz do Konkursu, musi przedstawić now</w:t>
      </w:r>
      <w:r w:rsidR="00FB2F9C">
        <w:t xml:space="preserve">e </w:t>
      </w:r>
      <w:r w:rsidR="004D0971">
        <w:t>paragon</w:t>
      </w:r>
      <w:r w:rsidR="00FB2F9C">
        <w:t>y</w:t>
      </w:r>
      <w:r w:rsidR="004D0971">
        <w:t xml:space="preserve"> potwierdzające zakup towarów lub usług o wartości nie mniejszej niż </w:t>
      </w:r>
      <w:r w:rsidR="00FB2F9C">
        <w:t>300</w:t>
      </w:r>
      <w:r w:rsidR="004D0971">
        <w:t xml:space="preserve"> zł brutto. </w:t>
      </w:r>
    </w:p>
    <w:p w14:paraId="42F762FB" w14:textId="77777777" w:rsidR="00B47992" w:rsidRDefault="00B47992" w:rsidP="00B47992"/>
    <w:p w14:paraId="61C65650" w14:textId="6DF7C174" w:rsidR="0078496A" w:rsidRPr="007320DE" w:rsidRDefault="004D0971" w:rsidP="007320DE">
      <w:pPr>
        <w:jc w:val="center"/>
        <w:rPr>
          <w:b/>
          <w:bCs/>
        </w:rPr>
      </w:pPr>
      <w:r w:rsidRPr="00B47992">
        <w:rPr>
          <w:b/>
          <w:bCs/>
        </w:rPr>
        <w:t>§</w:t>
      </w:r>
      <w:r w:rsidR="00B47992">
        <w:rPr>
          <w:b/>
          <w:bCs/>
        </w:rPr>
        <w:t xml:space="preserve"> </w:t>
      </w:r>
      <w:r w:rsidR="0069364E">
        <w:rPr>
          <w:b/>
          <w:bCs/>
        </w:rPr>
        <w:t>6</w:t>
      </w:r>
      <w:r w:rsidRPr="00B47992">
        <w:rPr>
          <w:b/>
          <w:bCs/>
        </w:rPr>
        <w:t xml:space="preserve"> Rodzaje nagród</w:t>
      </w:r>
    </w:p>
    <w:p w14:paraId="7FF00C28" w14:textId="0BAEDFBC" w:rsidR="00665686" w:rsidRDefault="00CA73F6" w:rsidP="00CA73F6">
      <w:pPr>
        <w:jc w:val="both"/>
      </w:pPr>
      <w:r>
        <w:t>1.</w:t>
      </w:r>
      <w:r w:rsidR="0069364E">
        <w:t xml:space="preserve">Nagrodą </w:t>
      </w:r>
      <w:r w:rsidR="007320DE">
        <w:t xml:space="preserve">za spełnienie warunków promocji jest </w:t>
      </w:r>
      <w:r w:rsidR="008E6095" w:rsidRPr="007C0030">
        <w:rPr>
          <w:b/>
          <w:bCs/>
        </w:rPr>
        <w:t>świeca do masażu</w:t>
      </w:r>
      <w:r w:rsidR="008E6095">
        <w:t xml:space="preserve"> w różnych wariantach zapachowych ( do wyboru) marki Lo</w:t>
      </w:r>
      <w:r w:rsidR="007C0030">
        <w:t>rient</w:t>
      </w:r>
      <w:r w:rsidR="004E4421">
        <w:t>.</w:t>
      </w:r>
    </w:p>
    <w:p w14:paraId="546D65A4" w14:textId="0D4D9038" w:rsidR="00CF5F3E" w:rsidRDefault="00CA73F6" w:rsidP="00CA73F6">
      <w:pPr>
        <w:jc w:val="both"/>
      </w:pPr>
      <w:r>
        <w:t>2.</w:t>
      </w:r>
      <w:r w:rsidR="00665686">
        <w:t>Nagrodę należy „odebrać” po przez aplikację</w:t>
      </w:r>
      <w:r w:rsidR="00121AEC">
        <w:t xml:space="preserve"> Outlet Park Szczecin</w:t>
      </w:r>
      <w:r w:rsidR="00665686">
        <w:t>,</w:t>
      </w:r>
      <w:r>
        <w:t xml:space="preserve"> a</w:t>
      </w:r>
      <w:r w:rsidR="00665686">
        <w:t xml:space="preserve"> jej wydanie</w:t>
      </w:r>
      <w:r w:rsidR="004E4421">
        <w:t xml:space="preserve"> zaś</w:t>
      </w:r>
      <w:r w:rsidR="00665686">
        <w:t xml:space="preserve"> następuje </w:t>
      </w:r>
      <w:r>
        <w:t>na stanowisku obsługi promocji</w:t>
      </w:r>
      <w:r w:rsidR="004E4421">
        <w:t>.</w:t>
      </w:r>
      <w:r w:rsidR="007320DE">
        <w:t xml:space="preserve"> </w:t>
      </w:r>
      <w:r w:rsidR="0069364E">
        <w:t xml:space="preserve"> </w:t>
      </w:r>
    </w:p>
    <w:p w14:paraId="064E727C" w14:textId="5FE1A148" w:rsidR="00F7625A" w:rsidRDefault="005166D7" w:rsidP="006C3ABC">
      <w:pPr>
        <w:jc w:val="both"/>
      </w:pPr>
      <w:r>
        <w:t>2</w:t>
      </w:r>
      <w:r w:rsidR="004D0971">
        <w:t xml:space="preserve">. </w:t>
      </w:r>
      <w:r w:rsidR="0069364E">
        <w:t>Uczestnikom</w:t>
      </w:r>
      <w:r w:rsidR="004D0971">
        <w:t xml:space="preserve"> nie przysługuje prawo do zastrzeżenia szczególnych właściwości nagrody ani do otrzymania jej ekwiwalentu (pieniężnego, rzeczowego). </w:t>
      </w:r>
    </w:p>
    <w:p w14:paraId="1A80D431" w14:textId="77777777" w:rsidR="004133B1" w:rsidRDefault="004133B1" w:rsidP="006C3ABC">
      <w:pPr>
        <w:jc w:val="both"/>
      </w:pPr>
    </w:p>
    <w:p w14:paraId="5BC0ADAA" w14:textId="77777777" w:rsidR="004133B1" w:rsidRDefault="004133B1" w:rsidP="009D0190">
      <w:pPr>
        <w:jc w:val="center"/>
        <w:rPr>
          <w:b/>
          <w:bCs/>
        </w:rPr>
      </w:pPr>
    </w:p>
    <w:p w14:paraId="141F05DD" w14:textId="3B2DFE99" w:rsidR="009D0190" w:rsidRPr="00B47992" w:rsidRDefault="009D0190" w:rsidP="009D0190">
      <w:pPr>
        <w:jc w:val="center"/>
        <w:rPr>
          <w:b/>
          <w:bCs/>
        </w:rPr>
      </w:pPr>
      <w:r w:rsidRPr="00B47992">
        <w:rPr>
          <w:b/>
          <w:bCs/>
        </w:rPr>
        <w:t xml:space="preserve">§ </w:t>
      </w:r>
      <w:r w:rsidR="008B3F14">
        <w:rPr>
          <w:b/>
          <w:bCs/>
        </w:rPr>
        <w:t>7</w:t>
      </w:r>
      <w:r>
        <w:rPr>
          <w:b/>
          <w:bCs/>
        </w:rPr>
        <w:t>Przetwarzanie danych osobowych</w:t>
      </w:r>
    </w:p>
    <w:p w14:paraId="249AF55F" w14:textId="0F6CA13C" w:rsidR="002B43FB" w:rsidRPr="00DC2588" w:rsidRDefault="002B43FB" w:rsidP="00131ED4">
      <w:pPr>
        <w:pStyle w:val="Normalnybezodstpu"/>
        <w:numPr>
          <w:ilvl w:val="0"/>
          <w:numId w:val="21"/>
        </w:numPr>
        <w:spacing w:before="120" w:after="120"/>
        <w:ind w:left="318" w:hanging="284"/>
        <w:rPr>
          <w:rFonts w:asciiTheme="minorHAnsi" w:hAnsiTheme="minorHAnsi" w:cstheme="minorHAnsi"/>
          <w:iCs/>
          <w:sz w:val="22"/>
          <w:szCs w:val="22"/>
        </w:rPr>
      </w:pPr>
      <w:r w:rsidRPr="00DC2588">
        <w:rPr>
          <w:rFonts w:asciiTheme="minorHAnsi" w:hAnsiTheme="minorHAnsi" w:cstheme="minorHAnsi"/>
          <w:iCs/>
          <w:sz w:val="22"/>
          <w:szCs w:val="22"/>
        </w:rPr>
        <w:lastRenderedPageBreak/>
        <w:t xml:space="preserve">Administratorem danych osobowych Uczestników jest </w:t>
      </w:r>
      <w:r>
        <w:rPr>
          <w:rFonts w:asciiTheme="minorHAnsi" w:eastAsia="Calibri" w:hAnsiTheme="minorHAnsi" w:cstheme="minorHAnsi"/>
          <w:iCs/>
          <w:sz w:val="22"/>
          <w:szCs w:val="22"/>
        </w:rPr>
        <w:t>EPP Retail – Outlet Park sp. z o. o.</w:t>
      </w:r>
      <w:r w:rsidRPr="00DC2588">
        <w:rPr>
          <w:rFonts w:asciiTheme="minorHAnsi" w:eastAsia="Calibri" w:hAnsiTheme="minorHAnsi" w:cstheme="minorHAnsi"/>
          <w:iCs/>
          <w:sz w:val="22"/>
          <w:szCs w:val="22"/>
        </w:rPr>
        <w:t xml:space="preserve">, </w:t>
      </w:r>
      <w:r>
        <w:rPr>
          <w:rFonts w:asciiTheme="minorHAnsi" w:eastAsia="Calibri" w:hAnsiTheme="minorHAnsi" w:cstheme="minorHAnsi"/>
          <w:iCs/>
          <w:sz w:val="22"/>
          <w:szCs w:val="22"/>
        </w:rPr>
        <w:t>ul. Konstruktorska 12A</w:t>
      </w:r>
      <w:r w:rsidRPr="00DC2588">
        <w:rPr>
          <w:rFonts w:asciiTheme="minorHAnsi" w:eastAsia="Calibri" w:hAnsiTheme="minorHAnsi" w:cstheme="minorHAnsi"/>
          <w:iCs/>
          <w:sz w:val="22"/>
          <w:szCs w:val="22"/>
        </w:rPr>
        <w:t>, 0</w:t>
      </w:r>
      <w:r>
        <w:rPr>
          <w:rFonts w:asciiTheme="minorHAnsi" w:eastAsia="Calibri" w:hAnsiTheme="minorHAnsi" w:cstheme="minorHAnsi"/>
          <w:iCs/>
          <w:sz w:val="22"/>
          <w:szCs w:val="22"/>
        </w:rPr>
        <w:t>2</w:t>
      </w:r>
      <w:r w:rsidRPr="00DC2588">
        <w:rPr>
          <w:rFonts w:asciiTheme="minorHAnsi" w:eastAsia="Calibri" w:hAnsiTheme="minorHAnsi" w:cstheme="minorHAnsi"/>
          <w:iCs/>
          <w:sz w:val="22"/>
          <w:szCs w:val="22"/>
        </w:rPr>
        <w:t>-</w:t>
      </w:r>
      <w:r>
        <w:rPr>
          <w:rFonts w:asciiTheme="minorHAnsi" w:eastAsia="Calibri" w:hAnsiTheme="minorHAnsi" w:cstheme="minorHAnsi"/>
          <w:iCs/>
          <w:sz w:val="22"/>
          <w:szCs w:val="22"/>
        </w:rPr>
        <w:t>673</w:t>
      </w:r>
      <w:r w:rsidRPr="00DC2588">
        <w:rPr>
          <w:rFonts w:asciiTheme="minorHAnsi" w:eastAsia="Calibri" w:hAnsiTheme="minorHAnsi" w:cstheme="minorHAnsi"/>
          <w:iCs/>
          <w:sz w:val="22"/>
          <w:szCs w:val="22"/>
        </w:rPr>
        <w:t xml:space="preserve"> Warszawa (dalej: „Administrator”)</w:t>
      </w:r>
      <w:r w:rsidRPr="00DC2588">
        <w:rPr>
          <w:rFonts w:asciiTheme="minorHAnsi" w:hAnsiTheme="minorHAnsi" w:cstheme="minorHAnsi"/>
          <w:iCs/>
          <w:sz w:val="22"/>
          <w:szCs w:val="22"/>
        </w:rPr>
        <w:t xml:space="preserve">. Z Administratorem można się skontaktować poprzez adres email: </w:t>
      </w:r>
      <w:hyperlink r:id="rId9" w:history="1">
        <w:r w:rsidRPr="00DC2588">
          <w:rPr>
            <w:rStyle w:val="Hipercze"/>
            <w:rFonts w:asciiTheme="minorHAnsi" w:hAnsiTheme="minorHAnsi" w:cstheme="minorHAnsi"/>
            <w:iCs/>
            <w:sz w:val="22"/>
            <w:szCs w:val="22"/>
          </w:rPr>
          <w:t>rodo@epp-poland.com</w:t>
        </w:r>
      </w:hyperlink>
      <w:r w:rsidRPr="00DC2588">
        <w:rPr>
          <w:rFonts w:asciiTheme="minorHAnsi" w:hAnsiTheme="minorHAnsi" w:cstheme="minorHAnsi"/>
          <w:iCs/>
          <w:sz w:val="22"/>
          <w:szCs w:val="22"/>
        </w:rPr>
        <w:t xml:space="preserve"> lub pisemnie na adres siedziby Administratora.</w:t>
      </w:r>
    </w:p>
    <w:p w14:paraId="67C404EB" w14:textId="77777777" w:rsidR="002B43FB" w:rsidRPr="00DC2588" w:rsidRDefault="002B43FB" w:rsidP="00131ED4">
      <w:pPr>
        <w:pStyle w:val="Normalnybezodstpu"/>
        <w:numPr>
          <w:ilvl w:val="0"/>
          <w:numId w:val="21"/>
        </w:numPr>
        <w:spacing w:before="120" w:after="120"/>
        <w:ind w:left="318" w:hanging="284"/>
        <w:rPr>
          <w:rFonts w:asciiTheme="minorHAnsi" w:hAnsiTheme="minorHAnsi" w:cstheme="minorHAnsi"/>
          <w:iCs/>
          <w:sz w:val="22"/>
          <w:szCs w:val="22"/>
        </w:rPr>
      </w:pPr>
      <w:r w:rsidRPr="00DC2588">
        <w:rPr>
          <w:rFonts w:asciiTheme="minorHAnsi" w:eastAsia="Calibri" w:hAnsiTheme="minorHAnsi" w:cstheme="minorHAnsi"/>
          <w:iCs/>
          <w:sz w:val="22"/>
          <w:szCs w:val="22"/>
        </w:rPr>
        <w:t>Administrator</w:t>
      </w:r>
      <w:r w:rsidRPr="00DC2588">
        <w:rPr>
          <w:rFonts w:asciiTheme="minorHAnsi" w:hAnsiTheme="minorHAnsi" w:cstheme="minorHAnsi"/>
          <w:iCs/>
          <w:sz w:val="22"/>
          <w:szCs w:val="22"/>
        </w:rPr>
        <w:t xml:space="preserve"> wyznaczył Koordynatora Ochrony Danych Osobowych, z którym każdy Uczestnik może skontaktować się poprzez adres e-mail </w:t>
      </w:r>
      <w:hyperlink r:id="rId10" w:history="1">
        <w:r w:rsidRPr="00DC2588">
          <w:rPr>
            <w:rStyle w:val="Hipercze"/>
            <w:rFonts w:asciiTheme="minorHAnsi" w:hAnsiTheme="minorHAnsi" w:cstheme="minorHAnsi"/>
            <w:iCs/>
            <w:sz w:val="22"/>
            <w:szCs w:val="22"/>
          </w:rPr>
          <w:t>rodo@epp-poland.com</w:t>
        </w:r>
      </w:hyperlink>
      <w:r w:rsidRPr="00DC2588">
        <w:rPr>
          <w:rFonts w:asciiTheme="minorHAnsi" w:hAnsiTheme="minorHAnsi" w:cstheme="minorHAnsi"/>
          <w:iCs/>
          <w:sz w:val="22"/>
          <w:szCs w:val="22"/>
        </w:rPr>
        <w:t>. Z Koordynatorem Ochrony Danych Osobowych można się kontaktować we wszystkich sprawach dotyczących przetwarzania danych osobowych oraz korzystania z praw związanych z przetwarzaniem danych.</w:t>
      </w:r>
    </w:p>
    <w:p w14:paraId="65FD892E" w14:textId="77777777" w:rsidR="002B43FB" w:rsidRPr="00DC2588" w:rsidRDefault="002B43FB" w:rsidP="00131ED4">
      <w:pPr>
        <w:pStyle w:val="Normalnybezodstpu"/>
        <w:numPr>
          <w:ilvl w:val="0"/>
          <w:numId w:val="21"/>
        </w:numPr>
        <w:spacing w:before="120" w:after="120"/>
        <w:ind w:left="318" w:hanging="284"/>
        <w:rPr>
          <w:rFonts w:asciiTheme="minorHAnsi" w:hAnsiTheme="minorHAnsi" w:cstheme="minorHAnsi"/>
          <w:iCs/>
          <w:sz w:val="22"/>
          <w:szCs w:val="22"/>
        </w:rPr>
      </w:pPr>
      <w:r w:rsidRPr="00DC2588">
        <w:rPr>
          <w:rFonts w:asciiTheme="minorHAnsi" w:hAnsiTheme="minorHAnsi" w:cstheme="minorHAnsi"/>
          <w:iCs/>
          <w:sz w:val="22"/>
          <w:szCs w:val="22"/>
        </w:rPr>
        <w:t>Dane osobowe są przetwarzane:</w:t>
      </w:r>
    </w:p>
    <w:p w14:paraId="4A84936F" w14:textId="368AD669" w:rsidR="002B43FB" w:rsidRPr="00DC2588" w:rsidRDefault="002B43FB" w:rsidP="00131ED4">
      <w:pPr>
        <w:pStyle w:val="Normalnybezodstpu"/>
        <w:numPr>
          <w:ilvl w:val="3"/>
          <w:numId w:val="20"/>
        </w:numPr>
        <w:spacing w:before="120" w:after="120"/>
        <w:rPr>
          <w:rFonts w:asciiTheme="minorHAnsi" w:hAnsiTheme="minorHAnsi" w:cstheme="minorHAnsi"/>
          <w:iCs/>
          <w:sz w:val="22"/>
          <w:szCs w:val="22"/>
        </w:rPr>
      </w:pPr>
      <w:r w:rsidRPr="00DC2588">
        <w:rPr>
          <w:rFonts w:asciiTheme="minorHAnsi" w:hAnsiTheme="minorHAnsi" w:cstheme="minorHAnsi"/>
          <w:iCs/>
          <w:sz w:val="22"/>
          <w:szCs w:val="22"/>
        </w:rPr>
        <w:t>w celu przeprowadzenia Konkursu zgodnie z przepisami Regulaminu. Podstawą prawną przetwarzania danych jest zgoda Uczestnika konkursu (art. 6 ust. 1 lit. a Rozporządzenia Rozporządzenie 2016/679 – dalej: „RODO”);</w:t>
      </w:r>
    </w:p>
    <w:p w14:paraId="5B18EE7A" w14:textId="3D186ADF" w:rsidR="002B43FB" w:rsidRPr="00DC2588" w:rsidRDefault="002B43FB" w:rsidP="00131ED4">
      <w:pPr>
        <w:pStyle w:val="Normalnybezodstpu"/>
        <w:numPr>
          <w:ilvl w:val="3"/>
          <w:numId w:val="20"/>
        </w:numPr>
        <w:spacing w:before="120" w:after="120"/>
        <w:rPr>
          <w:rFonts w:asciiTheme="minorHAnsi" w:hAnsiTheme="minorHAnsi" w:cstheme="minorHAnsi"/>
          <w:iCs/>
          <w:sz w:val="22"/>
          <w:szCs w:val="22"/>
        </w:rPr>
      </w:pPr>
      <w:r w:rsidRPr="00DC2588">
        <w:rPr>
          <w:rFonts w:asciiTheme="minorHAnsi" w:hAnsiTheme="minorHAnsi" w:cstheme="minorHAnsi"/>
          <w:iCs/>
          <w:sz w:val="22"/>
          <w:szCs w:val="22"/>
        </w:rPr>
        <w:t xml:space="preserve">w celach marketingowych </w:t>
      </w:r>
      <w:r w:rsidRPr="00DC2588">
        <w:rPr>
          <w:rFonts w:asciiTheme="minorHAnsi" w:eastAsia="Calibri" w:hAnsiTheme="minorHAnsi" w:cstheme="minorHAnsi"/>
          <w:iCs/>
          <w:sz w:val="22"/>
          <w:szCs w:val="22"/>
        </w:rPr>
        <w:t>Administratora</w:t>
      </w:r>
      <w:r w:rsidRPr="00DC2588">
        <w:rPr>
          <w:rFonts w:asciiTheme="minorHAnsi" w:hAnsiTheme="minorHAnsi" w:cstheme="minorHAnsi"/>
          <w:iCs/>
          <w:sz w:val="22"/>
          <w:szCs w:val="22"/>
        </w:rPr>
        <w:t xml:space="preserve">, w tym w związku z wyrażeniem zgody na otrzymywanie informacji handlowych od </w:t>
      </w:r>
      <w:r w:rsidRPr="00DC2588">
        <w:rPr>
          <w:rFonts w:asciiTheme="minorHAnsi" w:eastAsia="Calibri" w:hAnsiTheme="minorHAnsi" w:cstheme="minorHAnsi"/>
          <w:iCs/>
          <w:sz w:val="22"/>
          <w:szCs w:val="22"/>
        </w:rPr>
        <w:t>Administratora</w:t>
      </w:r>
      <w:r w:rsidRPr="00DC2588">
        <w:rPr>
          <w:rFonts w:asciiTheme="minorHAnsi" w:hAnsiTheme="minorHAnsi" w:cstheme="minorHAnsi"/>
          <w:iCs/>
          <w:sz w:val="22"/>
          <w:szCs w:val="22"/>
        </w:rPr>
        <w:t xml:space="preserve"> – podstawą prawną przetwarzania jest uzasadniony interes </w:t>
      </w:r>
      <w:r w:rsidRPr="00DC2588">
        <w:rPr>
          <w:rFonts w:asciiTheme="minorHAnsi" w:eastAsia="Calibri" w:hAnsiTheme="minorHAnsi" w:cstheme="minorHAnsi"/>
          <w:iCs/>
          <w:sz w:val="22"/>
          <w:szCs w:val="22"/>
        </w:rPr>
        <w:t>Administratora</w:t>
      </w:r>
      <w:r w:rsidRPr="00DC2588">
        <w:rPr>
          <w:rFonts w:asciiTheme="minorHAnsi" w:hAnsiTheme="minorHAnsi" w:cstheme="minorHAnsi"/>
          <w:iCs/>
          <w:sz w:val="22"/>
          <w:szCs w:val="22"/>
        </w:rPr>
        <w:t xml:space="preserve"> (art. 6 ust. 1 lit. f RODO), polegający na promowaniu jej działalności;</w:t>
      </w:r>
    </w:p>
    <w:p w14:paraId="6681A066" w14:textId="14CD066B" w:rsidR="002B43FB" w:rsidRPr="00DC2588" w:rsidRDefault="002B43FB" w:rsidP="00131ED4">
      <w:pPr>
        <w:pStyle w:val="Normalnybezodstpu"/>
        <w:numPr>
          <w:ilvl w:val="3"/>
          <w:numId w:val="20"/>
        </w:numPr>
        <w:spacing w:before="120" w:after="120"/>
        <w:rPr>
          <w:rFonts w:asciiTheme="minorHAnsi" w:hAnsiTheme="minorHAnsi" w:cstheme="minorHAnsi"/>
          <w:iCs/>
          <w:sz w:val="22"/>
          <w:szCs w:val="22"/>
        </w:rPr>
      </w:pPr>
      <w:r w:rsidRPr="00DC2588">
        <w:rPr>
          <w:rFonts w:asciiTheme="minorHAnsi" w:hAnsiTheme="minorHAnsi" w:cstheme="minorHAnsi"/>
          <w:iCs/>
          <w:sz w:val="22"/>
          <w:szCs w:val="22"/>
        </w:rPr>
        <w:t xml:space="preserve">w celu ustalenia lub dochodzenia ewentualnych roszczeń lub obrony przed takimi roszczeniami przez </w:t>
      </w:r>
      <w:r w:rsidRPr="00DC2588">
        <w:rPr>
          <w:rFonts w:asciiTheme="minorHAnsi" w:eastAsia="Calibri" w:hAnsiTheme="minorHAnsi" w:cstheme="minorHAnsi"/>
          <w:iCs/>
          <w:sz w:val="22"/>
          <w:szCs w:val="22"/>
        </w:rPr>
        <w:t>Administratora</w:t>
      </w:r>
      <w:r w:rsidRPr="00DC2588">
        <w:rPr>
          <w:rFonts w:asciiTheme="minorHAnsi" w:hAnsiTheme="minorHAnsi" w:cstheme="minorHAnsi"/>
          <w:iCs/>
          <w:sz w:val="22"/>
          <w:szCs w:val="22"/>
        </w:rPr>
        <w:t xml:space="preserve"> – podstawą prawną przetwarzania danych jest prawnie uzasadniony interes </w:t>
      </w:r>
      <w:r w:rsidRPr="00DC2588">
        <w:rPr>
          <w:rFonts w:asciiTheme="minorHAnsi" w:eastAsia="Calibri" w:hAnsiTheme="minorHAnsi" w:cstheme="minorHAnsi"/>
          <w:iCs/>
          <w:sz w:val="22"/>
          <w:szCs w:val="22"/>
        </w:rPr>
        <w:t>Administratora</w:t>
      </w:r>
      <w:r w:rsidRPr="00DC2588">
        <w:rPr>
          <w:rFonts w:asciiTheme="minorHAnsi" w:hAnsiTheme="minorHAnsi" w:cstheme="minorHAnsi"/>
          <w:iCs/>
          <w:sz w:val="22"/>
          <w:szCs w:val="22"/>
        </w:rPr>
        <w:t xml:space="preserve"> (art. 6 ust. 1 lit. f RODO) polegający na ustaleniu lub dochodzeniu ewentualnych roszczeń lub obrony przed takimi roszczeniami przez </w:t>
      </w:r>
      <w:r w:rsidRPr="00DC2588">
        <w:rPr>
          <w:rFonts w:asciiTheme="minorHAnsi" w:eastAsia="Calibri" w:hAnsiTheme="minorHAnsi" w:cstheme="minorHAnsi"/>
          <w:iCs/>
          <w:sz w:val="22"/>
          <w:szCs w:val="22"/>
        </w:rPr>
        <w:t>Administratora</w:t>
      </w:r>
      <w:r w:rsidRPr="00DC2588">
        <w:rPr>
          <w:rFonts w:asciiTheme="minorHAnsi" w:hAnsiTheme="minorHAnsi" w:cstheme="minorHAnsi"/>
          <w:iCs/>
          <w:sz w:val="22"/>
          <w:szCs w:val="22"/>
        </w:rPr>
        <w:t>.</w:t>
      </w:r>
    </w:p>
    <w:p w14:paraId="15F36058" w14:textId="77777777" w:rsidR="002B43FB" w:rsidRPr="00DC2588" w:rsidRDefault="002B43FB" w:rsidP="00131ED4">
      <w:pPr>
        <w:pStyle w:val="Normalnybezodstpu"/>
        <w:numPr>
          <w:ilvl w:val="0"/>
          <w:numId w:val="21"/>
        </w:numPr>
        <w:spacing w:before="120" w:after="120"/>
        <w:rPr>
          <w:rFonts w:asciiTheme="minorHAnsi" w:hAnsiTheme="minorHAnsi" w:cstheme="minorHAnsi"/>
          <w:iCs/>
          <w:sz w:val="22"/>
          <w:szCs w:val="22"/>
        </w:rPr>
      </w:pPr>
      <w:r w:rsidRPr="00DC2588">
        <w:rPr>
          <w:rFonts w:asciiTheme="minorHAnsi" w:hAnsiTheme="minorHAnsi" w:cstheme="minorHAnsi"/>
          <w:iCs/>
          <w:sz w:val="22"/>
          <w:szCs w:val="22"/>
        </w:rPr>
        <w:t xml:space="preserve">Dane osobowe będą przekazywane dostawcom usług IT, podmiotom wspierającym </w:t>
      </w:r>
      <w:r w:rsidRPr="00DC2588">
        <w:rPr>
          <w:rFonts w:asciiTheme="minorHAnsi" w:eastAsia="Calibri" w:hAnsiTheme="minorHAnsi" w:cstheme="minorHAnsi"/>
          <w:iCs/>
          <w:sz w:val="22"/>
          <w:szCs w:val="22"/>
        </w:rPr>
        <w:t>Administratora</w:t>
      </w:r>
      <w:r w:rsidRPr="00DC2588">
        <w:rPr>
          <w:rFonts w:asciiTheme="minorHAnsi" w:hAnsiTheme="minorHAnsi" w:cstheme="minorHAnsi"/>
          <w:iCs/>
          <w:sz w:val="22"/>
          <w:szCs w:val="22"/>
        </w:rPr>
        <w:t xml:space="preserve"> w realizacji Konkursu, w tym agencjom marketingowym.</w:t>
      </w:r>
    </w:p>
    <w:p w14:paraId="34C3CA0A" w14:textId="77777777" w:rsidR="002B43FB" w:rsidRPr="00DC2588" w:rsidRDefault="002B43FB" w:rsidP="00131ED4">
      <w:pPr>
        <w:pStyle w:val="Normalnybezodstpu"/>
        <w:numPr>
          <w:ilvl w:val="0"/>
          <w:numId w:val="21"/>
        </w:numPr>
        <w:spacing w:before="120" w:after="120"/>
        <w:rPr>
          <w:rFonts w:asciiTheme="minorHAnsi" w:hAnsiTheme="minorHAnsi" w:cstheme="minorHAnsi"/>
          <w:iCs/>
          <w:sz w:val="22"/>
          <w:szCs w:val="22"/>
        </w:rPr>
      </w:pPr>
      <w:r w:rsidRPr="00DC2588">
        <w:rPr>
          <w:rFonts w:asciiTheme="minorHAnsi" w:hAnsiTheme="minorHAnsi" w:cstheme="minorHAnsi"/>
          <w:iCs/>
          <w:sz w:val="22"/>
          <w:szCs w:val="22"/>
        </w:rPr>
        <w:t xml:space="preserve">Dane osobowe będą przechowywane do czasu wycofania wyrażonej zgody lub zgłoszenia skutecznego sprzeciwu względem przetwarzania danych w przypadkach, gdy podstawą prawną przetwarzania danych jest prawnie uzasadniony interes Administratora. Okres przetwarzania może zostać każdorazowo przedłużony o okres przedawnienia roszczeń, jeżeli przetwarzanie danych osobowych będzie niezbędne dla ustalenia lub dochodzenia ewentualnych roszczeń lub obrony przed takimi roszczeniami przez </w:t>
      </w:r>
      <w:r w:rsidRPr="00DC2588">
        <w:rPr>
          <w:rFonts w:asciiTheme="minorHAnsi" w:eastAsia="Calibri" w:hAnsiTheme="minorHAnsi" w:cstheme="minorHAnsi"/>
          <w:iCs/>
          <w:sz w:val="22"/>
          <w:szCs w:val="22"/>
        </w:rPr>
        <w:t>Administratora</w:t>
      </w:r>
      <w:r w:rsidRPr="00DC2588">
        <w:rPr>
          <w:rFonts w:asciiTheme="minorHAnsi" w:hAnsiTheme="minorHAnsi" w:cstheme="minorHAnsi"/>
          <w:iCs/>
          <w:sz w:val="22"/>
          <w:szCs w:val="22"/>
        </w:rPr>
        <w:t>. Po tym okresie dane będą przetwarzane jedynie w celu i w zakresie wynikającym z przepisów prawa.</w:t>
      </w:r>
    </w:p>
    <w:p w14:paraId="562AB2B4" w14:textId="77777777" w:rsidR="002B43FB" w:rsidRPr="00DC2588" w:rsidRDefault="002B43FB" w:rsidP="00131ED4">
      <w:pPr>
        <w:pStyle w:val="Normalnybezodstpu"/>
        <w:numPr>
          <w:ilvl w:val="0"/>
          <w:numId w:val="21"/>
        </w:numPr>
        <w:spacing w:before="120" w:after="120"/>
        <w:rPr>
          <w:rFonts w:asciiTheme="minorHAnsi" w:hAnsiTheme="minorHAnsi" w:cstheme="minorHAnsi"/>
          <w:iCs/>
          <w:sz w:val="22"/>
          <w:szCs w:val="22"/>
        </w:rPr>
      </w:pPr>
      <w:r w:rsidRPr="00DC2588">
        <w:rPr>
          <w:rFonts w:asciiTheme="minorHAnsi" w:hAnsiTheme="minorHAnsi" w:cstheme="minorHAnsi"/>
          <w:iCs/>
          <w:sz w:val="22"/>
          <w:szCs w:val="22"/>
        </w:rPr>
        <w:t xml:space="preserve">Uczestnikom przysługuje prawo dostępu do danych oraz prawo żądania ich sprostowania, ich usunięcia lub ograniczenia ich przetwarzania oraz prawo do wniesienia sprzeciwu wobec ich przetwarzania. W zakresie, w jakim dane Uczestnika przetwarzane są na podstawie zgody, można tę zgodę wycofać w dowolnym momencie, kontaktując się z </w:t>
      </w:r>
      <w:r w:rsidRPr="00DC2588">
        <w:rPr>
          <w:rFonts w:asciiTheme="minorHAnsi" w:eastAsia="Calibri" w:hAnsiTheme="minorHAnsi" w:cstheme="minorHAnsi"/>
          <w:iCs/>
          <w:sz w:val="22"/>
          <w:szCs w:val="22"/>
        </w:rPr>
        <w:t xml:space="preserve">Administratorem </w:t>
      </w:r>
      <w:r w:rsidRPr="00DC2588">
        <w:rPr>
          <w:rFonts w:asciiTheme="minorHAnsi" w:hAnsiTheme="minorHAnsi" w:cstheme="minorHAnsi"/>
          <w:iCs/>
          <w:sz w:val="22"/>
          <w:szCs w:val="22"/>
        </w:rPr>
        <w:t xml:space="preserve">na następujący adres e-mail </w:t>
      </w:r>
      <w:hyperlink r:id="rId11" w:history="1">
        <w:r w:rsidRPr="00DC2588">
          <w:rPr>
            <w:rStyle w:val="Hipercze"/>
            <w:rFonts w:asciiTheme="minorHAnsi" w:hAnsiTheme="minorHAnsi" w:cstheme="minorHAnsi"/>
            <w:iCs/>
            <w:sz w:val="22"/>
            <w:szCs w:val="22"/>
          </w:rPr>
          <w:t>rodo@epp-poland.com</w:t>
        </w:r>
      </w:hyperlink>
      <w:r w:rsidRPr="00DC2588">
        <w:rPr>
          <w:rFonts w:asciiTheme="minorHAnsi" w:hAnsiTheme="minorHAnsi" w:cstheme="minorHAnsi"/>
          <w:iCs/>
          <w:sz w:val="22"/>
          <w:szCs w:val="22"/>
        </w:rPr>
        <w:t>. Wycofanie zgody nie wpływa na zgodność z prawem przetwarzania dokonanego przed jej wycofaniem.</w:t>
      </w:r>
    </w:p>
    <w:p w14:paraId="3F1691C3" w14:textId="77777777" w:rsidR="002B43FB" w:rsidRPr="00DC2588" w:rsidRDefault="002B43FB" w:rsidP="00131ED4">
      <w:pPr>
        <w:pStyle w:val="Normalnybezodstpu"/>
        <w:numPr>
          <w:ilvl w:val="0"/>
          <w:numId w:val="21"/>
        </w:numPr>
        <w:spacing w:before="120" w:after="120"/>
        <w:rPr>
          <w:rFonts w:asciiTheme="minorHAnsi" w:hAnsiTheme="minorHAnsi" w:cstheme="minorHAnsi"/>
          <w:iCs/>
          <w:sz w:val="22"/>
          <w:szCs w:val="22"/>
        </w:rPr>
      </w:pPr>
      <w:r w:rsidRPr="00DC2588">
        <w:rPr>
          <w:rFonts w:asciiTheme="minorHAnsi" w:hAnsiTheme="minorHAnsi" w:cstheme="minorHAnsi"/>
          <w:iCs/>
          <w:sz w:val="22"/>
          <w:szCs w:val="22"/>
        </w:rPr>
        <w:t>Uczestnikom przysługuje także prawo wniesienia skargi do organu nadzorczego zajmującego się ochroną danych osobowych, gdy uznają, że przetwarzanie danych osobowych narusza przepisy RODO. Na terenie Polski, organem nadzorczym właściwym do wniesienia skargi jest Prezes Urzędu Ochrony Danych Osobowych.</w:t>
      </w:r>
    </w:p>
    <w:p w14:paraId="0C363ED6" w14:textId="01E3CA19" w:rsidR="002B43FB" w:rsidRPr="003C6C9E" w:rsidRDefault="002B43FB" w:rsidP="004133B1">
      <w:pPr>
        <w:pStyle w:val="Akapitzlist"/>
        <w:numPr>
          <w:ilvl w:val="0"/>
          <w:numId w:val="21"/>
        </w:numPr>
        <w:jc w:val="both"/>
        <w:rPr>
          <w:rFonts w:cstheme="minorHAnsi"/>
          <w:iCs/>
        </w:rPr>
      </w:pPr>
      <w:r w:rsidRPr="003C6C9E">
        <w:rPr>
          <w:rFonts w:cstheme="minorHAnsi"/>
          <w:iCs/>
        </w:rPr>
        <w:t>Podanie danych osobowych jest dobrowolne, ale niezbędne do wzięcia udziału w Konkursie.</w:t>
      </w:r>
    </w:p>
    <w:p w14:paraId="24B4CED1" w14:textId="77777777" w:rsidR="00131ED4" w:rsidRPr="002B43FB" w:rsidRDefault="00131ED4" w:rsidP="00131ED4">
      <w:pPr>
        <w:jc w:val="both"/>
        <w:rPr>
          <w:rFonts w:cstheme="minorHAnsi"/>
          <w:b/>
          <w:bCs/>
          <w:iCs/>
        </w:rPr>
      </w:pPr>
    </w:p>
    <w:p w14:paraId="1634032A" w14:textId="2A5E35A8" w:rsidR="004C1A1D" w:rsidRPr="00B47992" w:rsidRDefault="004C1A1D" w:rsidP="00B47992">
      <w:pPr>
        <w:jc w:val="center"/>
        <w:rPr>
          <w:b/>
          <w:bCs/>
        </w:rPr>
      </w:pPr>
      <w:r w:rsidRPr="00B47992">
        <w:rPr>
          <w:b/>
          <w:bCs/>
        </w:rPr>
        <w:lastRenderedPageBreak/>
        <w:t xml:space="preserve">§ </w:t>
      </w:r>
      <w:r w:rsidR="008B3F14">
        <w:rPr>
          <w:b/>
          <w:bCs/>
        </w:rPr>
        <w:t>8</w:t>
      </w:r>
      <w:r w:rsidRPr="00B47992">
        <w:rPr>
          <w:b/>
          <w:bCs/>
        </w:rPr>
        <w:t xml:space="preserve"> Postanowienia końcowe</w:t>
      </w:r>
    </w:p>
    <w:p w14:paraId="750EA1DD" w14:textId="7303870F" w:rsidR="00434B2A" w:rsidRPr="00D00617" w:rsidRDefault="00434B2A" w:rsidP="00131ED4">
      <w:pPr>
        <w:jc w:val="both"/>
      </w:pPr>
      <w:r w:rsidRPr="00D00617">
        <w:t>1</w:t>
      </w:r>
      <w:r>
        <w:t>.</w:t>
      </w:r>
      <w:r w:rsidRPr="00D00617">
        <w:t xml:space="preserve"> Uczestnik przystępując do </w:t>
      </w:r>
      <w:r w:rsidR="008B3F14">
        <w:t>Promocji</w:t>
      </w:r>
      <w:r>
        <w:t xml:space="preserve"> </w:t>
      </w:r>
      <w:r w:rsidRPr="00D00617">
        <w:t xml:space="preserve">powinien zapoznać się z treścią niniejszego Regulaminu. Uczestnik zobowiązuje się do przestrzegania zawartych w nim zasad jak również potwierdza, </w:t>
      </w:r>
      <w:r>
        <w:br/>
      </w:r>
      <w:r w:rsidRPr="00D00617">
        <w:t xml:space="preserve">iż spełnia wszystkie warunki, które uprawniają go do udziału w </w:t>
      </w:r>
      <w:r w:rsidR="005E7D11">
        <w:t>Promocji</w:t>
      </w:r>
      <w:r w:rsidRPr="00D00617">
        <w:t xml:space="preserve"> oraz akceptuje treść Regulaminu.</w:t>
      </w:r>
    </w:p>
    <w:p w14:paraId="27D8FA4B" w14:textId="2199259C" w:rsidR="00434B2A" w:rsidRPr="00D00617" w:rsidRDefault="00434B2A" w:rsidP="00131ED4">
      <w:pPr>
        <w:jc w:val="both"/>
      </w:pPr>
      <w:r>
        <w:t>2.</w:t>
      </w:r>
      <w:r w:rsidRPr="00D00617">
        <w:t xml:space="preserve"> Nad przebiegiem </w:t>
      </w:r>
      <w:r w:rsidR="005E7D11">
        <w:t>Promocji</w:t>
      </w:r>
      <w:r w:rsidRPr="00D00617">
        <w:t xml:space="preserve"> czuwa </w:t>
      </w:r>
      <w:r>
        <w:t>Organizator</w:t>
      </w:r>
      <w:r w:rsidRPr="00D00617">
        <w:t>, któr</w:t>
      </w:r>
      <w:r>
        <w:t>y</w:t>
      </w:r>
      <w:r w:rsidRPr="00D00617">
        <w:t xml:space="preserve"> zastrzega sobie prawo weryfikowania czy dany Uczestnik bierze udział w </w:t>
      </w:r>
      <w:r w:rsidR="005E7D11">
        <w:t>Promocji</w:t>
      </w:r>
      <w:r w:rsidRPr="00D00617">
        <w:t xml:space="preserve"> zgodnie z postanowieniami Regulaminu. </w:t>
      </w:r>
    </w:p>
    <w:p w14:paraId="4A06DF1F" w14:textId="72CFD869" w:rsidR="00434B2A" w:rsidRPr="00D00617" w:rsidRDefault="00434B2A" w:rsidP="00131ED4">
      <w:pPr>
        <w:jc w:val="both"/>
      </w:pPr>
      <w:r w:rsidRPr="00D00617">
        <w:t>3</w:t>
      </w:r>
      <w:r>
        <w:t>.</w:t>
      </w:r>
      <w:r w:rsidRPr="00D00617">
        <w:t xml:space="preserve"> W przypadku stwierdzenia przez </w:t>
      </w:r>
      <w:r>
        <w:t>Organizatora</w:t>
      </w:r>
      <w:r w:rsidRPr="00D00617">
        <w:t xml:space="preserve">, że Uczestnik dopuścił się naruszenia Regulaminu lub przepisów powszechnie obowiązujących, mających zastosowanie do przeprowadzenia </w:t>
      </w:r>
      <w:r w:rsidR="004F3893">
        <w:t>Promocji</w:t>
      </w:r>
      <w:r w:rsidRPr="00D00617">
        <w:t xml:space="preserve">, </w:t>
      </w:r>
      <w:r>
        <w:t>Organizator</w:t>
      </w:r>
      <w:r w:rsidRPr="00D00617">
        <w:t xml:space="preserve"> dokona wykluczenia Uczestnika z</w:t>
      </w:r>
      <w:r w:rsidR="004F3893">
        <w:t xml:space="preserve"> Promocji</w:t>
      </w:r>
      <w:r w:rsidRPr="00D00617">
        <w:t xml:space="preserve">. Uczestnik wykluczony z </w:t>
      </w:r>
      <w:r w:rsidR="004F3893">
        <w:t>Promocji</w:t>
      </w:r>
      <w:r w:rsidRPr="00D00617">
        <w:t xml:space="preserve">, nie może ponownie wziąć w niej udziału. </w:t>
      </w:r>
      <w:r w:rsidR="004513BC">
        <w:t>Organizator</w:t>
      </w:r>
      <w:r w:rsidRPr="00D00617">
        <w:t xml:space="preserve"> nie ma obowiązku informowania o tym fakcie innych Uczestników Akcji.</w:t>
      </w:r>
    </w:p>
    <w:p w14:paraId="1A2BC9B1" w14:textId="4A6EF045" w:rsidR="00434B2A" w:rsidRPr="00D00617" w:rsidRDefault="004513BC" w:rsidP="00131ED4">
      <w:pPr>
        <w:jc w:val="both"/>
      </w:pPr>
      <w:r>
        <w:t>4</w:t>
      </w:r>
      <w:r w:rsidR="00434B2A">
        <w:t>.</w:t>
      </w:r>
      <w:r w:rsidR="00434B2A" w:rsidRPr="00D00617">
        <w:t xml:space="preserve"> Zasady przeprowadzania </w:t>
      </w:r>
      <w:r w:rsidR="004F3893">
        <w:t>Promocji</w:t>
      </w:r>
      <w:r w:rsidR="00434B2A" w:rsidRPr="00D00617">
        <w:t xml:space="preserve"> określa wyłącznie niniejszy Regulamin. Wszelkie materiały promocyjno-reklamowe mają charakter informacyjny. </w:t>
      </w:r>
    </w:p>
    <w:p w14:paraId="23F08F96" w14:textId="74338936" w:rsidR="00434B2A" w:rsidRPr="00D00617" w:rsidRDefault="004513BC" w:rsidP="00131ED4">
      <w:pPr>
        <w:jc w:val="both"/>
      </w:pPr>
      <w:r>
        <w:t>5</w:t>
      </w:r>
      <w:r w:rsidR="00434B2A">
        <w:t>.</w:t>
      </w:r>
      <w:r w:rsidR="00434B2A" w:rsidRPr="00D00617">
        <w:t xml:space="preserve"> W sprawach nieuregulowanych w Regulaminie zastosowanie mają właściwe przepisy prawa cywilnego i innych ustaw.</w:t>
      </w:r>
    </w:p>
    <w:p w14:paraId="56F307C9" w14:textId="77777777" w:rsidR="008F2590" w:rsidRDefault="008F2590" w:rsidP="002B43FB">
      <w:pPr>
        <w:pStyle w:val="Standard"/>
        <w:rPr>
          <w:rFonts w:ascii="Calibri" w:hAnsi="Calibri"/>
          <w:b/>
          <w:bCs/>
          <w:color w:val="000000"/>
          <w:sz w:val="20"/>
          <w:szCs w:val="20"/>
        </w:rPr>
      </w:pPr>
    </w:p>
    <w:p w14:paraId="46A648CC" w14:textId="77777777" w:rsidR="008F2590" w:rsidRDefault="008F2590" w:rsidP="002B43FB">
      <w:pPr>
        <w:pStyle w:val="Standard"/>
        <w:rPr>
          <w:rFonts w:ascii="Calibri" w:hAnsi="Calibri"/>
          <w:b/>
          <w:bCs/>
          <w:color w:val="000000"/>
          <w:sz w:val="20"/>
          <w:szCs w:val="20"/>
        </w:rPr>
      </w:pPr>
    </w:p>
    <w:p w14:paraId="60D75434" w14:textId="77777777" w:rsidR="008F2590" w:rsidRDefault="008F2590" w:rsidP="002B43FB">
      <w:pPr>
        <w:pStyle w:val="Standard"/>
        <w:rPr>
          <w:rFonts w:ascii="Calibri" w:hAnsi="Calibri"/>
          <w:b/>
          <w:bCs/>
          <w:color w:val="000000"/>
          <w:sz w:val="20"/>
          <w:szCs w:val="20"/>
        </w:rPr>
      </w:pPr>
    </w:p>
    <w:p w14:paraId="20462C4E" w14:textId="2BBA7FCC" w:rsidR="008F2590" w:rsidRDefault="008F2590" w:rsidP="002B43FB">
      <w:pPr>
        <w:pStyle w:val="Standard"/>
        <w:rPr>
          <w:rFonts w:ascii="Calibri" w:hAnsi="Calibri"/>
          <w:b/>
          <w:bCs/>
          <w:color w:val="000000"/>
          <w:sz w:val="20"/>
          <w:szCs w:val="20"/>
        </w:rPr>
      </w:pPr>
    </w:p>
    <w:p w14:paraId="2CC57F11" w14:textId="2FA86D5E" w:rsidR="00131ED4" w:rsidRDefault="00131ED4" w:rsidP="002B43FB">
      <w:pPr>
        <w:pStyle w:val="Standard"/>
        <w:rPr>
          <w:rFonts w:ascii="Calibri" w:hAnsi="Calibri"/>
          <w:b/>
          <w:bCs/>
          <w:color w:val="000000"/>
          <w:sz w:val="20"/>
          <w:szCs w:val="20"/>
        </w:rPr>
      </w:pPr>
    </w:p>
    <w:p w14:paraId="6B787FD8" w14:textId="08CD735D" w:rsidR="00131ED4" w:rsidRDefault="00131ED4" w:rsidP="002B43FB">
      <w:pPr>
        <w:pStyle w:val="Standard"/>
        <w:rPr>
          <w:rFonts w:ascii="Calibri" w:hAnsi="Calibri"/>
          <w:b/>
          <w:bCs/>
          <w:color w:val="000000"/>
          <w:sz w:val="20"/>
          <w:szCs w:val="20"/>
        </w:rPr>
      </w:pPr>
    </w:p>
    <w:p w14:paraId="4CCF6DDB" w14:textId="4CB657CE" w:rsidR="00131ED4" w:rsidRDefault="00131ED4" w:rsidP="002B43FB">
      <w:pPr>
        <w:pStyle w:val="Standard"/>
        <w:rPr>
          <w:rFonts w:ascii="Calibri" w:hAnsi="Calibri"/>
          <w:b/>
          <w:bCs/>
          <w:color w:val="000000"/>
          <w:sz w:val="20"/>
          <w:szCs w:val="20"/>
        </w:rPr>
      </w:pPr>
    </w:p>
    <w:p w14:paraId="0A534D3C" w14:textId="38C6B0A4" w:rsidR="00131ED4" w:rsidRDefault="00131ED4" w:rsidP="002B43FB">
      <w:pPr>
        <w:pStyle w:val="Standard"/>
        <w:rPr>
          <w:rFonts w:ascii="Calibri" w:hAnsi="Calibri"/>
          <w:b/>
          <w:bCs/>
          <w:color w:val="000000"/>
          <w:sz w:val="20"/>
          <w:szCs w:val="20"/>
        </w:rPr>
      </w:pPr>
    </w:p>
    <w:p w14:paraId="3973661C" w14:textId="1B21148B" w:rsidR="00131ED4" w:rsidRDefault="00131ED4" w:rsidP="002B43FB">
      <w:pPr>
        <w:pStyle w:val="Standard"/>
        <w:rPr>
          <w:rFonts w:ascii="Calibri" w:hAnsi="Calibri"/>
          <w:b/>
          <w:bCs/>
          <w:color w:val="000000"/>
          <w:sz w:val="20"/>
          <w:szCs w:val="20"/>
        </w:rPr>
      </w:pPr>
    </w:p>
    <w:p w14:paraId="5F1DE033" w14:textId="182EFE37" w:rsidR="00131ED4" w:rsidRDefault="00131ED4" w:rsidP="002B43FB">
      <w:pPr>
        <w:pStyle w:val="Standard"/>
        <w:rPr>
          <w:rFonts w:ascii="Calibri" w:hAnsi="Calibri"/>
          <w:b/>
          <w:bCs/>
          <w:color w:val="000000"/>
          <w:sz w:val="20"/>
          <w:szCs w:val="20"/>
        </w:rPr>
      </w:pPr>
    </w:p>
    <w:p w14:paraId="5DDB36DB" w14:textId="3DD45636" w:rsidR="00131ED4" w:rsidRDefault="00131ED4" w:rsidP="002B43FB">
      <w:pPr>
        <w:pStyle w:val="Standard"/>
        <w:rPr>
          <w:rFonts w:ascii="Calibri" w:hAnsi="Calibri"/>
          <w:b/>
          <w:bCs/>
          <w:color w:val="000000"/>
          <w:sz w:val="20"/>
          <w:szCs w:val="20"/>
        </w:rPr>
      </w:pPr>
    </w:p>
    <w:p w14:paraId="15FC299D" w14:textId="5B5916FE" w:rsidR="00131ED4" w:rsidRDefault="00131ED4" w:rsidP="002B43FB">
      <w:pPr>
        <w:pStyle w:val="Standard"/>
        <w:rPr>
          <w:rFonts w:ascii="Calibri" w:hAnsi="Calibri"/>
          <w:b/>
          <w:bCs/>
          <w:color w:val="000000"/>
          <w:sz w:val="20"/>
          <w:szCs w:val="20"/>
        </w:rPr>
      </w:pPr>
    </w:p>
    <w:p w14:paraId="03D3FB26" w14:textId="7656915B" w:rsidR="004133B1" w:rsidRDefault="004133B1" w:rsidP="002B43FB">
      <w:pPr>
        <w:pStyle w:val="Standard"/>
        <w:rPr>
          <w:rFonts w:ascii="Calibri" w:hAnsi="Calibri"/>
          <w:b/>
          <w:bCs/>
          <w:color w:val="000000"/>
          <w:sz w:val="20"/>
          <w:szCs w:val="20"/>
        </w:rPr>
      </w:pPr>
    </w:p>
    <w:p w14:paraId="721344DE" w14:textId="6845FFBE" w:rsidR="004133B1" w:rsidRDefault="004133B1" w:rsidP="002B43FB">
      <w:pPr>
        <w:pStyle w:val="Standard"/>
        <w:rPr>
          <w:rFonts w:ascii="Calibri" w:hAnsi="Calibri"/>
          <w:b/>
          <w:bCs/>
          <w:color w:val="000000"/>
          <w:sz w:val="20"/>
          <w:szCs w:val="20"/>
        </w:rPr>
      </w:pPr>
    </w:p>
    <w:p w14:paraId="6071090B" w14:textId="6B74CFD9" w:rsidR="004133B1" w:rsidRDefault="004133B1" w:rsidP="002B43FB">
      <w:pPr>
        <w:pStyle w:val="Standard"/>
        <w:rPr>
          <w:rFonts w:ascii="Calibri" w:hAnsi="Calibri"/>
          <w:b/>
          <w:bCs/>
          <w:color w:val="000000"/>
          <w:sz w:val="20"/>
          <w:szCs w:val="20"/>
        </w:rPr>
      </w:pPr>
    </w:p>
    <w:p w14:paraId="7B56A466" w14:textId="45EDE4E6" w:rsidR="004133B1" w:rsidRDefault="004133B1" w:rsidP="002B43FB">
      <w:pPr>
        <w:pStyle w:val="Standard"/>
        <w:rPr>
          <w:rFonts w:ascii="Calibri" w:hAnsi="Calibri"/>
          <w:b/>
          <w:bCs/>
          <w:color w:val="000000"/>
          <w:sz w:val="20"/>
          <w:szCs w:val="20"/>
        </w:rPr>
      </w:pPr>
    </w:p>
    <w:p w14:paraId="52733188" w14:textId="2840106A" w:rsidR="004133B1" w:rsidRDefault="004133B1" w:rsidP="002B43FB">
      <w:pPr>
        <w:pStyle w:val="Standard"/>
        <w:rPr>
          <w:rFonts w:ascii="Calibri" w:hAnsi="Calibri"/>
          <w:b/>
          <w:bCs/>
          <w:color w:val="000000"/>
          <w:sz w:val="20"/>
          <w:szCs w:val="20"/>
        </w:rPr>
      </w:pPr>
    </w:p>
    <w:p w14:paraId="3CC27C76" w14:textId="0C2D9F6D" w:rsidR="004133B1" w:rsidRDefault="004133B1" w:rsidP="002B43FB">
      <w:pPr>
        <w:pStyle w:val="Standard"/>
        <w:rPr>
          <w:rFonts w:ascii="Calibri" w:hAnsi="Calibri"/>
          <w:b/>
          <w:bCs/>
          <w:color w:val="000000"/>
          <w:sz w:val="20"/>
          <w:szCs w:val="20"/>
        </w:rPr>
      </w:pPr>
    </w:p>
    <w:p w14:paraId="4D49C2EF" w14:textId="21C8165B" w:rsidR="004133B1" w:rsidRDefault="004133B1" w:rsidP="002B43FB">
      <w:pPr>
        <w:pStyle w:val="Standard"/>
        <w:rPr>
          <w:rFonts w:ascii="Calibri" w:hAnsi="Calibri"/>
          <w:b/>
          <w:bCs/>
          <w:color w:val="000000"/>
          <w:sz w:val="20"/>
          <w:szCs w:val="20"/>
        </w:rPr>
      </w:pPr>
    </w:p>
    <w:p w14:paraId="140E5822" w14:textId="0557D73D" w:rsidR="004133B1" w:rsidRDefault="004133B1" w:rsidP="002B43FB">
      <w:pPr>
        <w:pStyle w:val="Standard"/>
        <w:rPr>
          <w:rFonts w:ascii="Calibri" w:hAnsi="Calibri"/>
          <w:b/>
          <w:bCs/>
          <w:color w:val="000000"/>
          <w:sz w:val="20"/>
          <w:szCs w:val="20"/>
        </w:rPr>
      </w:pPr>
    </w:p>
    <w:p w14:paraId="15E8EC32" w14:textId="23B9F403" w:rsidR="004133B1" w:rsidRDefault="004133B1" w:rsidP="002B43FB">
      <w:pPr>
        <w:pStyle w:val="Standard"/>
        <w:rPr>
          <w:rFonts w:ascii="Calibri" w:hAnsi="Calibri"/>
          <w:b/>
          <w:bCs/>
          <w:color w:val="000000"/>
          <w:sz w:val="20"/>
          <w:szCs w:val="20"/>
        </w:rPr>
      </w:pPr>
    </w:p>
    <w:p w14:paraId="2FD2D342" w14:textId="45FF5F59" w:rsidR="004133B1" w:rsidRDefault="004133B1" w:rsidP="002B43FB">
      <w:pPr>
        <w:pStyle w:val="Standard"/>
        <w:rPr>
          <w:rFonts w:ascii="Calibri" w:hAnsi="Calibri"/>
          <w:b/>
          <w:bCs/>
          <w:color w:val="000000"/>
          <w:sz w:val="20"/>
          <w:szCs w:val="20"/>
        </w:rPr>
      </w:pPr>
    </w:p>
    <w:p w14:paraId="70F9A109" w14:textId="33A3CFF4" w:rsidR="004133B1" w:rsidRDefault="004133B1" w:rsidP="002B43FB">
      <w:pPr>
        <w:pStyle w:val="Standard"/>
        <w:rPr>
          <w:rFonts w:ascii="Calibri" w:hAnsi="Calibri"/>
          <w:b/>
          <w:bCs/>
          <w:color w:val="000000"/>
          <w:sz w:val="20"/>
          <w:szCs w:val="20"/>
        </w:rPr>
      </w:pPr>
    </w:p>
    <w:p w14:paraId="2E6D9CE2" w14:textId="3E284A64" w:rsidR="004133B1" w:rsidRDefault="004133B1" w:rsidP="002B43FB">
      <w:pPr>
        <w:pStyle w:val="Standard"/>
        <w:rPr>
          <w:rFonts w:ascii="Calibri" w:hAnsi="Calibri"/>
          <w:b/>
          <w:bCs/>
          <w:color w:val="000000"/>
          <w:sz w:val="20"/>
          <w:szCs w:val="20"/>
        </w:rPr>
      </w:pPr>
    </w:p>
    <w:p w14:paraId="2ABAB253" w14:textId="5757E561" w:rsidR="004133B1" w:rsidRDefault="004133B1" w:rsidP="002B43FB">
      <w:pPr>
        <w:pStyle w:val="Standard"/>
        <w:rPr>
          <w:rFonts w:ascii="Calibri" w:hAnsi="Calibri"/>
          <w:b/>
          <w:bCs/>
          <w:color w:val="000000"/>
          <w:sz w:val="20"/>
          <w:szCs w:val="20"/>
        </w:rPr>
      </w:pPr>
    </w:p>
    <w:p w14:paraId="6207A229" w14:textId="59E4FC9F" w:rsidR="004133B1" w:rsidRDefault="004133B1" w:rsidP="002B43FB">
      <w:pPr>
        <w:pStyle w:val="Standard"/>
        <w:rPr>
          <w:rFonts w:ascii="Calibri" w:hAnsi="Calibri"/>
          <w:b/>
          <w:bCs/>
          <w:color w:val="000000"/>
          <w:sz w:val="20"/>
          <w:szCs w:val="20"/>
        </w:rPr>
      </w:pPr>
    </w:p>
    <w:p w14:paraId="40BC5806" w14:textId="1489A61D" w:rsidR="004133B1" w:rsidRDefault="004133B1" w:rsidP="002B43FB">
      <w:pPr>
        <w:pStyle w:val="Standard"/>
        <w:rPr>
          <w:rFonts w:ascii="Calibri" w:hAnsi="Calibri"/>
          <w:b/>
          <w:bCs/>
          <w:color w:val="000000"/>
          <w:sz w:val="20"/>
          <w:szCs w:val="20"/>
        </w:rPr>
      </w:pPr>
    </w:p>
    <w:p w14:paraId="7FB66865" w14:textId="13CFDDEF" w:rsidR="004133B1" w:rsidRDefault="004133B1" w:rsidP="002B43FB">
      <w:pPr>
        <w:pStyle w:val="Standard"/>
        <w:rPr>
          <w:rFonts w:ascii="Calibri" w:hAnsi="Calibri"/>
          <w:b/>
          <w:bCs/>
          <w:color w:val="000000"/>
          <w:sz w:val="20"/>
          <w:szCs w:val="20"/>
        </w:rPr>
      </w:pPr>
    </w:p>
    <w:p w14:paraId="2881DB63" w14:textId="18CA3C55" w:rsidR="004133B1" w:rsidRDefault="004133B1" w:rsidP="002B43FB">
      <w:pPr>
        <w:pStyle w:val="Standard"/>
        <w:rPr>
          <w:rFonts w:ascii="Calibri" w:hAnsi="Calibri"/>
          <w:b/>
          <w:bCs/>
          <w:color w:val="000000"/>
          <w:sz w:val="20"/>
          <w:szCs w:val="20"/>
        </w:rPr>
      </w:pPr>
    </w:p>
    <w:p w14:paraId="21795AC7" w14:textId="479C4C39" w:rsidR="004133B1" w:rsidRDefault="004133B1" w:rsidP="002B43FB">
      <w:pPr>
        <w:pStyle w:val="Standard"/>
        <w:rPr>
          <w:rFonts w:ascii="Calibri" w:hAnsi="Calibri"/>
          <w:b/>
          <w:bCs/>
          <w:color w:val="000000"/>
          <w:sz w:val="20"/>
          <w:szCs w:val="20"/>
        </w:rPr>
      </w:pPr>
    </w:p>
    <w:p w14:paraId="52250EEE" w14:textId="72BAB3B3" w:rsidR="004133B1" w:rsidRDefault="004133B1" w:rsidP="002B43FB">
      <w:pPr>
        <w:pStyle w:val="Standard"/>
        <w:rPr>
          <w:rFonts w:ascii="Calibri" w:hAnsi="Calibri"/>
          <w:b/>
          <w:bCs/>
          <w:color w:val="000000"/>
          <w:sz w:val="20"/>
          <w:szCs w:val="20"/>
        </w:rPr>
      </w:pPr>
    </w:p>
    <w:p w14:paraId="7F8CC1CD" w14:textId="77777777" w:rsidR="004133B1" w:rsidRDefault="004133B1" w:rsidP="002B43FB">
      <w:pPr>
        <w:pStyle w:val="Standard"/>
        <w:rPr>
          <w:rFonts w:ascii="Calibri" w:hAnsi="Calibri"/>
          <w:b/>
          <w:bCs/>
          <w:color w:val="000000"/>
          <w:sz w:val="20"/>
          <w:szCs w:val="20"/>
        </w:rPr>
      </w:pPr>
    </w:p>
    <w:p w14:paraId="5FB5ED44" w14:textId="77777777" w:rsidR="00131ED4" w:rsidRDefault="00131ED4" w:rsidP="002B43FB">
      <w:pPr>
        <w:pStyle w:val="Standard"/>
        <w:rPr>
          <w:rFonts w:ascii="Calibri" w:hAnsi="Calibri"/>
          <w:b/>
          <w:bCs/>
          <w:color w:val="000000"/>
          <w:sz w:val="20"/>
          <w:szCs w:val="20"/>
        </w:rPr>
      </w:pPr>
    </w:p>
    <w:p w14:paraId="0F9E4E94" w14:textId="77777777" w:rsidR="008F2590" w:rsidRDefault="008F2590" w:rsidP="002B43FB">
      <w:pPr>
        <w:pStyle w:val="Standard"/>
        <w:rPr>
          <w:rFonts w:ascii="Calibri" w:hAnsi="Calibri"/>
          <w:b/>
          <w:bCs/>
          <w:color w:val="000000"/>
          <w:sz w:val="20"/>
          <w:szCs w:val="20"/>
        </w:rPr>
      </w:pPr>
    </w:p>
    <w:sectPr w:rsidR="008F25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04AC" w14:textId="77777777" w:rsidR="003E33B0" w:rsidRDefault="003E33B0" w:rsidP="008F2590">
      <w:pPr>
        <w:spacing w:after="0" w:line="240" w:lineRule="auto"/>
      </w:pPr>
      <w:r>
        <w:separator/>
      </w:r>
    </w:p>
  </w:endnote>
  <w:endnote w:type="continuationSeparator" w:id="0">
    <w:p w14:paraId="1A1FAF36" w14:textId="77777777" w:rsidR="003E33B0" w:rsidRDefault="003E33B0" w:rsidP="008F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BC18" w14:textId="77777777" w:rsidR="003E33B0" w:rsidRDefault="003E33B0" w:rsidP="008F2590">
      <w:pPr>
        <w:spacing w:after="0" w:line="240" w:lineRule="auto"/>
      </w:pPr>
      <w:r>
        <w:separator/>
      </w:r>
    </w:p>
  </w:footnote>
  <w:footnote w:type="continuationSeparator" w:id="0">
    <w:p w14:paraId="72D4F4C0" w14:textId="77777777" w:rsidR="003E33B0" w:rsidRDefault="003E33B0" w:rsidP="008F2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4B5"/>
    <w:multiLevelType w:val="hybridMultilevel"/>
    <w:tmpl w:val="9FF4CFFE"/>
    <w:lvl w:ilvl="0" w:tplc="C2ACDB64">
      <w:start w:val="1"/>
      <w:numFmt w:val="decimal"/>
      <w:lvlText w:val="%1."/>
      <w:lvlJc w:val="left"/>
      <w:pPr>
        <w:ind w:left="502"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018EE"/>
    <w:multiLevelType w:val="hybridMultilevel"/>
    <w:tmpl w:val="4B9AD6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8642AC"/>
    <w:multiLevelType w:val="hybridMultilevel"/>
    <w:tmpl w:val="4FE45096"/>
    <w:lvl w:ilvl="0" w:tplc="256880A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18912896"/>
    <w:multiLevelType w:val="hybridMultilevel"/>
    <w:tmpl w:val="2DD6C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1C2E56"/>
    <w:multiLevelType w:val="hybridMultilevel"/>
    <w:tmpl w:val="6BDEA45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047E6"/>
    <w:multiLevelType w:val="hybridMultilevel"/>
    <w:tmpl w:val="EB20C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702F6B"/>
    <w:multiLevelType w:val="hybridMultilevel"/>
    <w:tmpl w:val="00925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5836F8"/>
    <w:multiLevelType w:val="hybridMultilevel"/>
    <w:tmpl w:val="31C6EDB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0736AD"/>
    <w:multiLevelType w:val="hybridMultilevel"/>
    <w:tmpl w:val="73389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C6D31"/>
    <w:multiLevelType w:val="hybridMultilevel"/>
    <w:tmpl w:val="910E2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A2885"/>
    <w:multiLevelType w:val="hybridMultilevel"/>
    <w:tmpl w:val="8A8CA8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A4499E"/>
    <w:multiLevelType w:val="hybridMultilevel"/>
    <w:tmpl w:val="924AB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F71D23"/>
    <w:multiLevelType w:val="hybridMultilevel"/>
    <w:tmpl w:val="EA46430C"/>
    <w:lvl w:ilvl="0" w:tplc="6D3885BC">
      <w:start w:val="1"/>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037391"/>
    <w:multiLevelType w:val="hybridMultilevel"/>
    <w:tmpl w:val="B2502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A2733"/>
    <w:multiLevelType w:val="hybridMultilevel"/>
    <w:tmpl w:val="61FA3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EA3B2E"/>
    <w:multiLevelType w:val="hybridMultilevel"/>
    <w:tmpl w:val="3768E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2D4D68"/>
    <w:multiLevelType w:val="hybridMultilevel"/>
    <w:tmpl w:val="5D784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1D77F0"/>
    <w:multiLevelType w:val="hybridMultilevel"/>
    <w:tmpl w:val="2CEEE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927A41"/>
    <w:multiLevelType w:val="hybridMultilevel"/>
    <w:tmpl w:val="653053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59246F"/>
    <w:multiLevelType w:val="multilevel"/>
    <w:tmpl w:val="BC580F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1396570"/>
    <w:multiLevelType w:val="multilevel"/>
    <w:tmpl w:val="67D4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18598D"/>
    <w:multiLevelType w:val="multilevel"/>
    <w:tmpl w:val="3B3CE6D8"/>
    <w:lvl w:ilvl="0">
      <w:start w:val="1"/>
      <w:numFmt w:val="decimal"/>
      <w:pStyle w:val="NAG1"/>
      <w:lvlText w:val="%1."/>
      <w:lvlJc w:val="left"/>
      <w:pPr>
        <w:ind w:left="360" w:hanging="360"/>
      </w:pPr>
      <w:rPr>
        <w:sz w:val="24"/>
        <w:szCs w:val="24"/>
      </w:rPr>
    </w:lvl>
    <w:lvl w:ilvl="1">
      <w:start w:val="1"/>
      <w:numFmt w:val="decimal"/>
      <w:pStyle w:val="NAG2"/>
      <w:lvlText w:val="%1.%2."/>
      <w:lvlJc w:val="left"/>
      <w:pPr>
        <w:ind w:left="2417"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3"/>
      <w:lvlText w:val="%1.%2.%3."/>
      <w:lvlJc w:val="left"/>
      <w:pPr>
        <w:ind w:left="206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501" w:hanging="360"/>
      </w:pPr>
      <w:rPr>
        <w:rFonts w:asciiTheme="minorHAnsi" w:eastAsiaTheme="minorHAnsi" w:hAnsiTheme="minorHAnsi" w:cstheme="minorHAnsi"/>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23775F"/>
    <w:multiLevelType w:val="hybridMultilevel"/>
    <w:tmpl w:val="756059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65885358">
    <w:abstractNumId w:val="15"/>
  </w:num>
  <w:num w:numId="2" w16cid:durableId="580720200">
    <w:abstractNumId w:val="18"/>
  </w:num>
  <w:num w:numId="3" w16cid:durableId="1313026044">
    <w:abstractNumId w:val="5"/>
  </w:num>
  <w:num w:numId="4" w16cid:durableId="212664577">
    <w:abstractNumId w:val="8"/>
  </w:num>
  <w:num w:numId="5" w16cid:durableId="312806120">
    <w:abstractNumId w:val="17"/>
  </w:num>
  <w:num w:numId="6" w16cid:durableId="1445610455">
    <w:abstractNumId w:val="12"/>
  </w:num>
  <w:num w:numId="7" w16cid:durableId="2134251740">
    <w:abstractNumId w:val="1"/>
  </w:num>
  <w:num w:numId="8" w16cid:durableId="268926899">
    <w:abstractNumId w:val="13"/>
  </w:num>
  <w:num w:numId="9" w16cid:durableId="608204504">
    <w:abstractNumId w:val="22"/>
  </w:num>
  <w:num w:numId="10" w16cid:durableId="866680736">
    <w:abstractNumId w:val="20"/>
  </w:num>
  <w:num w:numId="11" w16cid:durableId="714549154">
    <w:abstractNumId w:val="19"/>
  </w:num>
  <w:num w:numId="12" w16cid:durableId="1173227894">
    <w:abstractNumId w:val="9"/>
  </w:num>
  <w:num w:numId="13" w16cid:durableId="101803409">
    <w:abstractNumId w:val="16"/>
  </w:num>
  <w:num w:numId="14" w16cid:durableId="851262708">
    <w:abstractNumId w:val="2"/>
  </w:num>
  <w:num w:numId="15" w16cid:durableId="802037975">
    <w:abstractNumId w:val="3"/>
  </w:num>
  <w:num w:numId="16" w16cid:durableId="1897692261">
    <w:abstractNumId w:val="6"/>
  </w:num>
  <w:num w:numId="17" w16cid:durableId="620305030">
    <w:abstractNumId w:val="11"/>
  </w:num>
  <w:num w:numId="18" w16cid:durableId="1690720212">
    <w:abstractNumId w:val="7"/>
  </w:num>
  <w:num w:numId="19" w16cid:durableId="1995840891">
    <w:abstractNumId w:val="4"/>
  </w:num>
  <w:num w:numId="20" w16cid:durableId="2021540166">
    <w:abstractNumId w:val="21"/>
  </w:num>
  <w:num w:numId="21" w16cid:durableId="1496334190">
    <w:abstractNumId w:val="0"/>
  </w:num>
  <w:num w:numId="22" w16cid:durableId="1817990731">
    <w:abstractNumId w:val="10"/>
  </w:num>
  <w:num w:numId="23" w16cid:durableId="894587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72"/>
    <w:rsid w:val="0005126A"/>
    <w:rsid w:val="000673E4"/>
    <w:rsid w:val="00067507"/>
    <w:rsid w:val="00075A99"/>
    <w:rsid w:val="00096381"/>
    <w:rsid w:val="000A622B"/>
    <w:rsid w:val="000B47BA"/>
    <w:rsid w:val="000B6DE5"/>
    <w:rsid w:val="00106969"/>
    <w:rsid w:val="00120B01"/>
    <w:rsid w:val="001211DE"/>
    <w:rsid w:val="00121AEC"/>
    <w:rsid w:val="00131ED4"/>
    <w:rsid w:val="00196801"/>
    <w:rsid w:val="001B0063"/>
    <w:rsid w:val="001B12DA"/>
    <w:rsid w:val="001D5A7A"/>
    <w:rsid w:val="001D5FFE"/>
    <w:rsid w:val="00203592"/>
    <w:rsid w:val="00250CF4"/>
    <w:rsid w:val="002518F2"/>
    <w:rsid w:val="00252772"/>
    <w:rsid w:val="002B43FB"/>
    <w:rsid w:val="002C5E89"/>
    <w:rsid w:val="002E0527"/>
    <w:rsid w:val="002E72B4"/>
    <w:rsid w:val="002F1A89"/>
    <w:rsid w:val="002F76A0"/>
    <w:rsid w:val="00304399"/>
    <w:rsid w:val="00304B23"/>
    <w:rsid w:val="00305317"/>
    <w:rsid w:val="0031553B"/>
    <w:rsid w:val="00326F33"/>
    <w:rsid w:val="00347E7E"/>
    <w:rsid w:val="00351C1B"/>
    <w:rsid w:val="0038028E"/>
    <w:rsid w:val="00381882"/>
    <w:rsid w:val="003B3E10"/>
    <w:rsid w:val="003B6A3E"/>
    <w:rsid w:val="003C6C9E"/>
    <w:rsid w:val="003E33B0"/>
    <w:rsid w:val="003E63CB"/>
    <w:rsid w:val="003F5DC6"/>
    <w:rsid w:val="00406FD7"/>
    <w:rsid w:val="004133B1"/>
    <w:rsid w:val="00415420"/>
    <w:rsid w:val="00417EE2"/>
    <w:rsid w:val="00434B2A"/>
    <w:rsid w:val="004513BC"/>
    <w:rsid w:val="00453FDF"/>
    <w:rsid w:val="0046150E"/>
    <w:rsid w:val="00463FD8"/>
    <w:rsid w:val="00491748"/>
    <w:rsid w:val="004A13BF"/>
    <w:rsid w:val="004C1A1D"/>
    <w:rsid w:val="004D0971"/>
    <w:rsid w:val="004E4421"/>
    <w:rsid w:val="004F3893"/>
    <w:rsid w:val="004F624C"/>
    <w:rsid w:val="004F784E"/>
    <w:rsid w:val="0050205A"/>
    <w:rsid w:val="00504DA0"/>
    <w:rsid w:val="005166D7"/>
    <w:rsid w:val="00523251"/>
    <w:rsid w:val="00525CC8"/>
    <w:rsid w:val="00534077"/>
    <w:rsid w:val="00560347"/>
    <w:rsid w:val="00583628"/>
    <w:rsid w:val="005A2BF0"/>
    <w:rsid w:val="005D14B1"/>
    <w:rsid w:val="005D45FB"/>
    <w:rsid w:val="005E58F7"/>
    <w:rsid w:val="005E7D11"/>
    <w:rsid w:val="005F51CC"/>
    <w:rsid w:val="00601098"/>
    <w:rsid w:val="006060D5"/>
    <w:rsid w:val="00613883"/>
    <w:rsid w:val="00654EAF"/>
    <w:rsid w:val="00665686"/>
    <w:rsid w:val="0066595D"/>
    <w:rsid w:val="00675004"/>
    <w:rsid w:val="0069364E"/>
    <w:rsid w:val="006B43B4"/>
    <w:rsid w:val="006C3ABC"/>
    <w:rsid w:val="006D7691"/>
    <w:rsid w:val="006F76A9"/>
    <w:rsid w:val="006F7D50"/>
    <w:rsid w:val="007005F3"/>
    <w:rsid w:val="00715331"/>
    <w:rsid w:val="007320DE"/>
    <w:rsid w:val="00734D18"/>
    <w:rsid w:val="00744C59"/>
    <w:rsid w:val="0074633C"/>
    <w:rsid w:val="00746910"/>
    <w:rsid w:val="0078496A"/>
    <w:rsid w:val="007850B9"/>
    <w:rsid w:val="007854B7"/>
    <w:rsid w:val="0079595D"/>
    <w:rsid w:val="007A5D11"/>
    <w:rsid w:val="007A7090"/>
    <w:rsid w:val="007B7E41"/>
    <w:rsid w:val="007C0030"/>
    <w:rsid w:val="007C357B"/>
    <w:rsid w:val="00800A78"/>
    <w:rsid w:val="00812691"/>
    <w:rsid w:val="008142E7"/>
    <w:rsid w:val="00842E48"/>
    <w:rsid w:val="00847BE6"/>
    <w:rsid w:val="0086611D"/>
    <w:rsid w:val="00876F47"/>
    <w:rsid w:val="0089714B"/>
    <w:rsid w:val="008A165C"/>
    <w:rsid w:val="008A397A"/>
    <w:rsid w:val="008B1AC4"/>
    <w:rsid w:val="008B3F14"/>
    <w:rsid w:val="008D57BB"/>
    <w:rsid w:val="008E6095"/>
    <w:rsid w:val="008F2590"/>
    <w:rsid w:val="008F2CB9"/>
    <w:rsid w:val="00905075"/>
    <w:rsid w:val="00906EBF"/>
    <w:rsid w:val="009451E4"/>
    <w:rsid w:val="00947315"/>
    <w:rsid w:val="00970DF1"/>
    <w:rsid w:val="009A2910"/>
    <w:rsid w:val="009A5BF7"/>
    <w:rsid w:val="009B4665"/>
    <w:rsid w:val="009B6EB3"/>
    <w:rsid w:val="009B7C9C"/>
    <w:rsid w:val="009D0190"/>
    <w:rsid w:val="009D5687"/>
    <w:rsid w:val="009D647F"/>
    <w:rsid w:val="009E5064"/>
    <w:rsid w:val="009E7DCE"/>
    <w:rsid w:val="009F2CD2"/>
    <w:rsid w:val="00A005D2"/>
    <w:rsid w:val="00A1177C"/>
    <w:rsid w:val="00A21836"/>
    <w:rsid w:val="00A36C1D"/>
    <w:rsid w:val="00A4538A"/>
    <w:rsid w:val="00A623AA"/>
    <w:rsid w:val="00A64695"/>
    <w:rsid w:val="00A7704E"/>
    <w:rsid w:val="00A862B6"/>
    <w:rsid w:val="00A87E14"/>
    <w:rsid w:val="00AA2D1B"/>
    <w:rsid w:val="00AB39F4"/>
    <w:rsid w:val="00AC00DA"/>
    <w:rsid w:val="00AC3891"/>
    <w:rsid w:val="00AC78E4"/>
    <w:rsid w:val="00AD72EA"/>
    <w:rsid w:val="00AE164F"/>
    <w:rsid w:val="00B01E52"/>
    <w:rsid w:val="00B1014B"/>
    <w:rsid w:val="00B333A4"/>
    <w:rsid w:val="00B47992"/>
    <w:rsid w:val="00B55A7A"/>
    <w:rsid w:val="00B6090F"/>
    <w:rsid w:val="00B629F4"/>
    <w:rsid w:val="00B76585"/>
    <w:rsid w:val="00BA2259"/>
    <w:rsid w:val="00BA5D70"/>
    <w:rsid w:val="00BB0862"/>
    <w:rsid w:val="00BB0A4E"/>
    <w:rsid w:val="00BC31C7"/>
    <w:rsid w:val="00BF104D"/>
    <w:rsid w:val="00BF3028"/>
    <w:rsid w:val="00C03003"/>
    <w:rsid w:val="00C92174"/>
    <w:rsid w:val="00CA62E9"/>
    <w:rsid w:val="00CA6877"/>
    <w:rsid w:val="00CA73F6"/>
    <w:rsid w:val="00CC2016"/>
    <w:rsid w:val="00CF235F"/>
    <w:rsid w:val="00CF5F3E"/>
    <w:rsid w:val="00CF7034"/>
    <w:rsid w:val="00D00617"/>
    <w:rsid w:val="00D12B3C"/>
    <w:rsid w:val="00D13F98"/>
    <w:rsid w:val="00D168F4"/>
    <w:rsid w:val="00D2773B"/>
    <w:rsid w:val="00D52A0F"/>
    <w:rsid w:val="00D7041E"/>
    <w:rsid w:val="00D82A9D"/>
    <w:rsid w:val="00DA4070"/>
    <w:rsid w:val="00DB6E23"/>
    <w:rsid w:val="00DC2588"/>
    <w:rsid w:val="00DC6835"/>
    <w:rsid w:val="00DD3CE8"/>
    <w:rsid w:val="00DE7B17"/>
    <w:rsid w:val="00E14CE4"/>
    <w:rsid w:val="00E535BD"/>
    <w:rsid w:val="00E6764B"/>
    <w:rsid w:val="00EC16B6"/>
    <w:rsid w:val="00ED6F3D"/>
    <w:rsid w:val="00EF1D22"/>
    <w:rsid w:val="00F11260"/>
    <w:rsid w:val="00F13F61"/>
    <w:rsid w:val="00F63FF7"/>
    <w:rsid w:val="00F731E2"/>
    <w:rsid w:val="00F7625A"/>
    <w:rsid w:val="00F8577F"/>
    <w:rsid w:val="00F85F3C"/>
    <w:rsid w:val="00F93E36"/>
    <w:rsid w:val="00FA139E"/>
    <w:rsid w:val="00FA19C9"/>
    <w:rsid w:val="00FA3939"/>
    <w:rsid w:val="00FB2F9C"/>
    <w:rsid w:val="00FD003B"/>
    <w:rsid w:val="00FF2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4CD1"/>
  <w15:docId w15:val="{EA91519B-6CD2-4348-8983-3078D316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F3D"/>
    <w:pPr>
      <w:ind w:left="720"/>
      <w:contextualSpacing/>
    </w:pPr>
  </w:style>
  <w:style w:type="table" w:styleId="Tabela-Siatka">
    <w:name w:val="Table Grid"/>
    <w:basedOn w:val="Standardowy"/>
    <w:uiPriority w:val="59"/>
    <w:rsid w:val="009F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36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C1D"/>
    <w:rPr>
      <w:rFonts w:ascii="Segoe UI" w:hAnsi="Segoe UI" w:cs="Segoe UI"/>
      <w:sz w:val="18"/>
      <w:szCs w:val="18"/>
    </w:rPr>
  </w:style>
  <w:style w:type="character" w:styleId="Odwoaniedokomentarza">
    <w:name w:val="annotation reference"/>
    <w:basedOn w:val="Domylnaczcionkaakapitu"/>
    <w:uiPriority w:val="99"/>
    <w:semiHidden/>
    <w:unhideWhenUsed/>
    <w:rsid w:val="00847BE6"/>
    <w:rPr>
      <w:sz w:val="16"/>
      <w:szCs w:val="16"/>
    </w:rPr>
  </w:style>
  <w:style w:type="paragraph" w:styleId="Tekstkomentarza">
    <w:name w:val="annotation text"/>
    <w:basedOn w:val="Normalny"/>
    <w:link w:val="TekstkomentarzaZnak"/>
    <w:uiPriority w:val="99"/>
    <w:unhideWhenUsed/>
    <w:rsid w:val="00847BE6"/>
    <w:pPr>
      <w:spacing w:line="240" w:lineRule="auto"/>
    </w:pPr>
    <w:rPr>
      <w:sz w:val="20"/>
      <w:szCs w:val="20"/>
    </w:rPr>
  </w:style>
  <w:style w:type="character" w:customStyle="1" w:styleId="TekstkomentarzaZnak">
    <w:name w:val="Tekst komentarza Znak"/>
    <w:basedOn w:val="Domylnaczcionkaakapitu"/>
    <w:link w:val="Tekstkomentarza"/>
    <w:uiPriority w:val="99"/>
    <w:rsid w:val="00847BE6"/>
    <w:rPr>
      <w:sz w:val="20"/>
      <w:szCs w:val="20"/>
    </w:rPr>
  </w:style>
  <w:style w:type="paragraph" w:styleId="Tematkomentarza">
    <w:name w:val="annotation subject"/>
    <w:basedOn w:val="Tekstkomentarza"/>
    <w:next w:val="Tekstkomentarza"/>
    <w:link w:val="TematkomentarzaZnak"/>
    <w:uiPriority w:val="99"/>
    <w:semiHidden/>
    <w:unhideWhenUsed/>
    <w:rsid w:val="00847BE6"/>
    <w:rPr>
      <w:b/>
      <w:bCs/>
    </w:rPr>
  </w:style>
  <w:style w:type="character" w:customStyle="1" w:styleId="TematkomentarzaZnak">
    <w:name w:val="Temat komentarza Znak"/>
    <w:basedOn w:val="TekstkomentarzaZnak"/>
    <w:link w:val="Tematkomentarza"/>
    <w:uiPriority w:val="99"/>
    <w:semiHidden/>
    <w:rsid w:val="00847BE6"/>
    <w:rPr>
      <w:b/>
      <w:bCs/>
      <w:sz w:val="20"/>
      <w:szCs w:val="20"/>
    </w:rPr>
  </w:style>
  <w:style w:type="character" w:styleId="Hipercze">
    <w:name w:val="Hyperlink"/>
    <w:basedOn w:val="Domylnaczcionkaakapitu"/>
    <w:uiPriority w:val="99"/>
    <w:unhideWhenUsed/>
    <w:rsid w:val="005E58F7"/>
    <w:rPr>
      <w:color w:val="0563C1" w:themeColor="hyperlink"/>
      <w:u w:val="single"/>
    </w:rPr>
  </w:style>
  <w:style w:type="character" w:styleId="Nierozpoznanawzmianka">
    <w:name w:val="Unresolved Mention"/>
    <w:basedOn w:val="Domylnaczcionkaakapitu"/>
    <w:uiPriority w:val="99"/>
    <w:semiHidden/>
    <w:unhideWhenUsed/>
    <w:rsid w:val="005E58F7"/>
    <w:rPr>
      <w:color w:val="605E5C"/>
      <w:shd w:val="clear" w:color="auto" w:fill="E1DFDD"/>
    </w:rPr>
  </w:style>
  <w:style w:type="paragraph" w:styleId="Poprawka">
    <w:name w:val="Revision"/>
    <w:hidden/>
    <w:uiPriority w:val="99"/>
    <w:semiHidden/>
    <w:rsid w:val="00FA139E"/>
    <w:pPr>
      <w:spacing w:after="0" w:line="240" w:lineRule="auto"/>
    </w:pPr>
  </w:style>
  <w:style w:type="paragraph" w:customStyle="1" w:styleId="NAG1">
    <w:name w:val="NAG_1"/>
    <w:basedOn w:val="Akapitzlist"/>
    <w:qFormat/>
    <w:rsid w:val="002B43FB"/>
    <w:pPr>
      <w:numPr>
        <w:numId w:val="20"/>
      </w:numPr>
      <w:spacing w:before="400" w:after="200" w:line="276" w:lineRule="auto"/>
      <w:contextualSpacing w:val="0"/>
    </w:pPr>
    <w:rPr>
      <w:rFonts w:ascii="Arial" w:hAnsi="Arial" w:cs="Arial"/>
      <w:b/>
      <w:caps/>
      <w:sz w:val="24"/>
      <w:szCs w:val="21"/>
    </w:rPr>
  </w:style>
  <w:style w:type="paragraph" w:customStyle="1" w:styleId="NAG2">
    <w:name w:val="NAG_2"/>
    <w:basedOn w:val="Akapitzlist"/>
    <w:qFormat/>
    <w:rsid w:val="002B43FB"/>
    <w:pPr>
      <w:numPr>
        <w:ilvl w:val="1"/>
        <w:numId w:val="20"/>
      </w:numPr>
      <w:spacing w:after="200" w:line="276" w:lineRule="auto"/>
      <w:ind w:left="1000"/>
      <w:contextualSpacing w:val="0"/>
      <w:jc w:val="both"/>
    </w:pPr>
    <w:rPr>
      <w:rFonts w:ascii="Arial" w:hAnsi="Arial" w:cs="Arial"/>
      <w:sz w:val="20"/>
    </w:rPr>
  </w:style>
  <w:style w:type="paragraph" w:customStyle="1" w:styleId="NAG3">
    <w:name w:val="NAG_3"/>
    <w:basedOn w:val="NAG2"/>
    <w:qFormat/>
    <w:rsid w:val="002B43FB"/>
    <w:pPr>
      <w:numPr>
        <w:ilvl w:val="2"/>
      </w:numPr>
    </w:pPr>
  </w:style>
  <w:style w:type="paragraph" w:customStyle="1" w:styleId="Normalnybezodstpu">
    <w:name w:val="Normalny bez odstępu"/>
    <w:basedOn w:val="Normalny"/>
    <w:link w:val="NormalnybezodstpuZnak"/>
    <w:qFormat/>
    <w:rsid w:val="002B43FB"/>
    <w:pPr>
      <w:spacing w:after="0" w:line="276" w:lineRule="auto"/>
      <w:jc w:val="both"/>
    </w:pPr>
    <w:rPr>
      <w:rFonts w:ascii="Arial" w:hAnsi="Arial"/>
      <w:sz w:val="20"/>
      <w:szCs w:val="21"/>
    </w:rPr>
  </w:style>
  <w:style w:type="character" w:customStyle="1" w:styleId="NormalnybezodstpuZnak">
    <w:name w:val="Normalny bez odstępu Znak"/>
    <w:basedOn w:val="Domylnaczcionkaakapitu"/>
    <w:link w:val="Normalnybezodstpu"/>
    <w:rsid w:val="002B43FB"/>
    <w:rPr>
      <w:rFonts w:ascii="Arial" w:hAnsi="Arial"/>
      <w:sz w:val="20"/>
      <w:szCs w:val="21"/>
    </w:rPr>
  </w:style>
  <w:style w:type="paragraph" w:customStyle="1" w:styleId="Standard">
    <w:name w:val="Standard"/>
    <w:rsid w:val="002B43F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2B43FB"/>
    <w:pPr>
      <w:suppressLineNumbers/>
    </w:pPr>
  </w:style>
  <w:style w:type="paragraph" w:styleId="Nagwek">
    <w:name w:val="header"/>
    <w:basedOn w:val="Normalny"/>
    <w:link w:val="NagwekZnak"/>
    <w:uiPriority w:val="99"/>
    <w:unhideWhenUsed/>
    <w:rsid w:val="008F2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590"/>
  </w:style>
  <w:style w:type="paragraph" w:styleId="Stopka">
    <w:name w:val="footer"/>
    <w:basedOn w:val="Normalny"/>
    <w:link w:val="StopkaZnak"/>
    <w:uiPriority w:val="99"/>
    <w:unhideWhenUsed/>
    <w:rsid w:val="008F2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2590"/>
  </w:style>
  <w:style w:type="paragraph" w:styleId="Tekstprzypisukocowego">
    <w:name w:val="endnote text"/>
    <w:basedOn w:val="Normalny"/>
    <w:link w:val="TekstprzypisukocowegoZnak"/>
    <w:uiPriority w:val="99"/>
    <w:semiHidden/>
    <w:unhideWhenUsed/>
    <w:rsid w:val="006060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60D5"/>
    <w:rPr>
      <w:sz w:val="20"/>
      <w:szCs w:val="20"/>
    </w:rPr>
  </w:style>
  <w:style w:type="character" w:styleId="Odwoanieprzypisukocowego">
    <w:name w:val="endnote reference"/>
    <w:basedOn w:val="Domylnaczcionkaakapitu"/>
    <w:uiPriority w:val="99"/>
    <w:semiHidden/>
    <w:unhideWhenUsed/>
    <w:rsid w:val="006060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71785">
      <w:bodyDiv w:val="1"/>
      <w:marLeft w:val="0"/>
      <w:marRight w:val="0"/>
      <w:marTop w:val="0"/>
      <w:marBottom w:val="0"/>
      <w:divBdr>
        <w:top w:val="none" w:sz="0" w:space="0" w:color="auto"/>
        <w:left w:val="none" w:sz="0" w:space="0" w:color="auto"/>
        <w:bottom w:val="none" w:sz="0" w:space="0" w:color="auto"/>
        <w:right w:val="none" w:sz="0" w:space="0" w:color="auto"/>
      </w:divBdr>
      <w:divsChild>
        <w:div w:id="2110656983">
          <w:marLeft w:val="0"/>
          <w:marRight w:val="0"/>
          <w:marTop w:val="0"/>
          <w:marBottom w:val="420"/>
          <w:divBdr>
            <w:top w:val="none" w:sz="0" w:space="0" w:color="auto"/>
            <w:left w:val="none" w:sz="0" w:space="0" w:color="auto"/>
            <w:bottom w:val="none" w:sz="0" w:space="0" w:color="auto"/>
            <w:right w:val="none" w:sz="0" w:space="0" w:color="auto"/>
          </w:divBdr>
        </w:div>
        <w:div w:id="1815874737">
          <w:marLeft w:val="0"/>
          <w:marRight w:val="0"/>
          <w:marTop w:val="0"/>
          <w:marBottom w:val="420"/>
          <w:divBdr>
            <w:top w:val="none" w:sz="0" w:space="0" w:color="auto"/>
            <w:left w:val="none" w:sz="0" w:space="0" w:color="auto"/>
            <w:bottom w:val="none" w:sz="0" w:space="0" w:color="auto"/>
            <w:right w:val="none" w:sz="0" w:space="0" w:color="auto"/>
          </w:divBdr>
        </w:div>
        <w:div w:id="1958871864">
          <w:marLeft w:val="0"/>
          <w:marRight w:val="0"/>
          <w:marTop w:val="0"/>
          <w:marBottom w:val="420"/>
          <w:divBdr>
            <w:top w:val="none" w:sz="0" w:space="0" w:color="auto"/>
            <w:left w:val="none" w:sz="0" w:space="0" w:color="auto"/>
            <w:bottom w:val="none" w:sz="0" w:space="0" w:color="auto"/>
            <w:right w:val="none" w:sz="0" w:space="0" w:color="auto"/>
          </w:divBdr>
        </w:div>
        <w:div w:id="257907347">
          <w:marLeft w:val="0"/>
          <w:marRight w:val="0"/>
          <w:marTop w:val="0"/>
          <w:marBottom w:val="420"/>
          <w:divBdr>
            <w:top w:val="none" w:sz="0" w:space="0" w:color="auto"/>
            <w:left w:val="none" w:sz="0" w:space="0" w:color="auto"/>
            <w:bottom w:val="none" w:sz="0" w:space="0" w:color="auto"/>
            <w:right w:val="none" w:sz="0" w:space="0" w:color="auto"/>
          </w:divBdr>
        </w:div>
        <w:div w:id="1566181860">
          <w:marLeft w:val="0"/>
          <w:marRight w:val="0"/>
          <w:marTop w:val="0"/>
          <w:marBottom w:val="420"/>
          <w:divBdr>
            <w:top w:val="none" w:sz="0" w:space="0" w:color="auto"/>
            <w:left w:val="none" w:sz="0" w:space="0" w:color="auto"/>
            <w:bottom w:val="none" w:sz="0" w:space="0" w:color="auto"/>
            <w:right w:val="none" w:sz="0" w:space="0" w:color="auto"/>
          </w:divBdr>
        </w:div>
        <w:div w:id="1891960194">
          <w:marLeft w:val="0"/>
          <w:marRight w:val="0"/>
          <w:marTop w:val="0"/>
          <w:marBottom w:val="420"/>
          <w:divBdr>
            <w:top w:val="none" w:sz="0" w:space="0" w:color="auto"/>
            <w:left w:val="none" w:sz="0" w:space="0" w:color="auto"/>
            <w:bottom w:val="none" w:sz="0" w:space="0" w:color="auto"/>
            <w:right w:val="none" w:sz="0" w:space="0" w:color="auto"/>
          </w:divBdr>
        </w:div>
        <w:div w:id="1675375073">
          <w:marLeft w:val="0"/>
          <w:marRight w:val="0"/>
          <w:marTop w:val="0"/>
          <w:marBottom w:val="420"/>
          <w:divBdr>
            <w:top w:val="none" w:sz="0" w:space="0" w:color="auto"/>
            <w:left w:val="none" w:sz="0" w:space="0" w:color="auto"/>
            <w:bottom w:val="none" w:sz="0" w:space="0" w:color="auto"/>
            <w:right w:val="none" w:sz="0" w:space="0" w:color="auto"/>
          </w:divBdr>
        </w:div>
        <w:div w:id="413206611">
          <w:marLeft w:val="0"/>
          <w:marRight w:val="0"/>
          <w:marTop w:val="0"/>
          <w:marBottom w:val="420"/>
          <w:divBdr>
            <w:top w:val="none" w:sz="0" w:space="0" w:color="auto"/>
            <w:left w:val="none" w:sz="0" w:space="0" w:color="auto"/>
            <w:bottom w:val="none" w:sz="0" w:space="0" w:color="auto"/>
            <w:right w:val="none" w:sz="0" w:space="0" w:color="auto"/>
          </w:divBdr>
        </w:div>
        <w:div w:id="1885798696">
          <w:marLeft w:val="0"/>
          <w:marRight w:val="0"/>
          <w:marTop w:val="0"/>
          <w:marBottom w:val="420"/>
          <w:divBdr>
            <w:top w:val="none" w:sz="0" w:space="0" w:color="auto"/>
            <w:left w:val="none" w:sz="0" w:space="0" w:color="auto"/>
            <w:bottom w:val="none" w:sz="0" w:space="0" w:color="auto"/>
            <w:right w:val="none" w:sz="0" w:space="0" w:color="auto"/>
          </w:divBdr>
        </w:div>
        <w:div w:id="1488282017">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letpark.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epp-poland.com" TargetMode="External"/><Relationship Id="rId5" Type="http://schemas.openxmlformats.org/officeDocument/2006/relationships/webSettings" Target="webSettings.xml"/><Relationship Id="rId10" Type="http://schemas.openxmlformats.org/officeDocument/2006/relationships/hyperlink" Target="mailto:rodo@epp-poland.com" TargetMode="External"/><Relationship Id="rId4" Type="http://schemas.openxmlformats.org/officeDocument/2006/relationships/settings" Target="settings.xml"/><Relationship Id="rId9" Type="http://schemas.openxmlformats.org/officeDocument/2006/relationships/hyperlink" Target="mailto:rodo@epp-poland.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4BF8-D076-4524-B9A7-81377CC1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1701</Words>
  <Characters>10212</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ECE Group</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BOBALA</dc:creator>
  <cp:lastModifiedBy>Aleksandra Makowska</cp:lastModifiedBy>
  <cp:revision>11</cp:revision>
  <cp:lastPrinted>2019-01-09T09:29:00Z</cp:lastPrinted>
  <dcterms:created xsi:type="dcterms:W3CDTF">2023-01-17T07:30:00Z</dcterms:created>
  <dcterms:modified xsi:type="dcterms:W3CDTF">2023-02-10T07:09:00Z</dcterms:modified>
</cp:coreProperties>
</file>